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362" w:rsidRPr="00ED1D02" w:rsidRDefault="009D0A35" w:rsidP="000B11B3">
      <w:pPr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  <w:t xml:space="preserve">        </w:t>
      </w:r>
      <w:r w:rsidR="009D7362">
        <w:rPr>
          <w:rFonts w:ascii="Times New Roman CYR" w:hAnsi="Times New Roman CYR" w:cs="Times New Roman CYR"/>
          <w:color w:val="000000"/>
        </w:rPr>
        <w:t xml:space="preserve"> </w:t>
      </w:r>
      <w:r w:rsidR="005E238C">
        <w:rPr>
          <w:rFonts w:ascii="Times New Roman CYR" w:hAnsi="Times New Roman CYR" w:cs="Times New Roman CYR"/>
          <w:color w:val="000000"/>
        </w:rPr>
        <w:t xml:space="preserve"> </w:t>
      </w:r>
      <w:r w:rsidR="00ED1D02">
        <w:rPr>
          <w:rFonts w:ascii="Times New Roman CYR" w:hAnsi="Times New Roman CYR" w:cs="Times New Roman CYR"/>
          <w:color w:val="000000"/>
        </w:rPr>
        <w:tab/>
      </w:r>
      <w:r w:rsidR="00ED1D02">
        <w:rPr>
          <w:rFonts w:ascii="Times New Roman CYR" w:hAnsi="Times New Roman CYR" w:cs="Times New Roman CYR"/>
          <w:color w:val="000000"/>
        </w:rPr>
        <w:tab/>
      </w:r>
      <w:r w:rsidR="009D7362" w:rsidRPr="00ED1D02">
        <w:rPr>
          <w:rFonts w:ascii="Times New Roman CYR" w:hAnsi="Times New Roman CYR" w:cs="Times New Roman CYR"/>
          <w:color w:val="000000"/>
        </w:rPr>
        <w:t>Приложение</w:t>
      </w:r>
    </w:p>
    <w:p w:rsidR="009D7362" w:rsidRPr="00ED1D02" w:rsidRDefault="009D7362" w:rsidP="000B11B3">
      <w:pPr>
        <w:jc w:val="both"/>
        <w:rPr>
          <w:rFonts w:ascii="Times New Roman CYR" w:hAnsi="Times New Roman CYR" w:cs="Times New Roman CYR"/>
          <w:color w:val="000000"/>
        </w:rPr>
      </w:pPr>
      <w:r w:rsidRPr="00ED1D02">
        <w:rPr>
          <w:rFonts w:ascii="Times New Roman CYR" w:hAnsi="Times New Roman CYR" w:cs="Times New Roman CYR"/>
          <w:color w:val="000000"/>
        </w:rPr>
        <w:t xml:space="preserve">                                                                              </w:t>
      </w:r>
      <w:r w:rsidR="001116B0" w:rsidRPr="00ED1D02">
        <w:rPr>
          <w:rFonts w:ascii="Times New Roman CYR" w:hAnsi="Times New Roman CYR" w:cs="Times New Roman CYR"/>
          <w:color w:val="000000"/>
        </w:rPr>
        <w:t xml:space="preserve"> </w:t>
      </w:r>
      <w:r w:rsidR="00ED1D02">
        <w:rPr>
          <w:rFonts w:ascii="Times New Roman CYR" w:hAnsi="Times New Roman CYR" w:cs="Times New Roman CYR"/>
          <w:color w:val="000000"/>
        </w:rPr>
        <w:tab/>
      </w:r>
      <w:r w:rsidR="00ED1D02">
        <w:rPr>
          <w:rFonts w:ascii="Times New Roman CYR" w:hAnsi="Times New Roman CYR" w:cs="Times New Roman CYR"/>
          <w:color w:val="000000"/>
        </w:rPr>
        <w:tab/>
      </w:r>
      <w:r w:rsidR="00ED1D02">
        <w:rPr>
          <w:rFonts w:ascii="Times New Roman CYR" w:hAnsi="Times New Roman CYR" w:cs="Times New Roman CYR"/>
          <w:color w:val="000000"/>
        </w:rPr>
        <w:tab/>
      </w:r>
      <w:r w:rsidRPr="00ED1D02">
        <w:rPr>
          <w:rFonts w:ascii="Times New Roman CYR" w:hAnsi="Times New Roman CYR" w:cs="Times New Roman CYR"/>
          <w:color w:val="000000"/>
        </w:rPr>
        <w:t xml:space="preserve">к </w:t>
      </w:r>
      <w:r w:rsidR="00C903F8" w:rsidRPr="00ED1D02">
        <w:rPr>
          <w:rFonts w:ascii="Times New Roman CYR" w:hAnsi="Times New Roman CYR" w:cs="Times New Roman CYR"/>
          <w:color w:val="000000"/>
        </w:rPr>
        <w:t>постановлени</w:t>
      </w:r>
      <w:r w:rsidR="00C51EBE" w:rsidRPr="00ED1D02">
        <w:rPr>
          <w:rFonts w:ascii="Times New Roman CYR" w:hAnsi="Times New Roman CYR" w:cs="Times New Roman CYR"/>
          <w:color w:val="000000"/>
        </w:rPr>
        <w:t>ю</w:t>
      </w:r>
      <w:r w:rsidRPr="00ED1D02">
        <w:rPr>
          <w:rFonts w:ascii="Times New Roman CYR" w:hAnsi="Times New Roman CYR" w:cs="Times New Roman CYR"/>
          <w:color w:val="000000"/>
        </w:rPr>
        <w:t xml:space="preserve"> </w:t>
      </w:r>
      <w:r w:rsidR="005758C9" w:rsidRPr="00ED1D02">
        <w:rPr>
          <w:rFonts w:ascii="Times New Roman CYR" w:hAnsi="Times New Roman CYR" w:cs="Times New Roman CYR"/>
          <w:color w:val="000000"/>
        </w:rPr>
        <w:t>администрации</w:t>
      </w:r>
      <w:r w:rsidRPr="00ED1D02">
        <w:rPr>
          <w:rFonts w:ascii="Times New Roman CYR" w:hAnsi="Times New Roman CYR" w:cs="Times New Roman CYR"/>
          <w:color w:val="000000"/>
        </w:rPr>
        <w:t xml:space="preserve">  </w:t>
      </w:r>
    </w:p>
    <w:p w:rsidR="00F52433" w:rsidRPr="00ED1D02" w:rsidRDefault="009D7362" w:rsidP="000B11B3">
      <w:pPr>
        <w:jc w:val="both"/>
        <w:rPr>
          <w:rFonts w:ascii="Times New Roman CYR" w:hAnsi="Times New Roman CYR" w:cs="Times New Roman CYR"/>
          <w:color w:val="000000"/>
        </w:rPr>
      </w:pPr>
      <w:r w:rsidRPr="00ED1D02">
        <w:rPr>
          <w:rFonts w:ascii="Times New Roman CYR" w:hAnsi="Times New Roman CYR" w:cs="Times New Roman CYR"/>
          <w:color w:val="000000"/>
        </w:rPr>
        <w:t xml:space="preserve">                                              </w:t>
      </w:r>
      <w:r w:rsidR="000B11B3" w:rsidRPr="00ED1D02">
        <w:rPr>
          <w:rFonts w:ascii="Times New Roman CYR" w:hAnsi="Times New Roman CYR" w:cs="Times New Roman CYR"/>
          <w:color w:val="000000"/>
        </w:rPr>
        <w:t xml:space="preserve">                      </w:t>
      </w:r>
      <w:r w:rsidR="00ED1D02">
        <w:rPr>
          <w:rFonts w:ascii="Times New Roman CYR" w:hAnsi="Times New Roman CYR" w:cs="Times New Roman CYR"/>
          <w:color w:val="000000"/>
        </w:rPr>
        <w:tab/>
      </w:r>
      <w:r w:rsidR="00ED1D02">
        <w:rPr>
          <w:rFonts w:ascii="Times New Roman CYR" w:hAnsi="Times New Roman CYR" w:cs="Times New Roman CYR"/>
          <w:color w:val="000000"/>
        </w:rPr>
        <w:tab/>
      </w:r>
      <w:r w:rsidR="00ED1D02">
        <w:rPr>
          <w:rFonts w:ascii="Times New Roman CYR" w:hAnsi="Times New Roman CYR" w:cs="Times New Roman CYR"/>
          <w:color w:val="000000"/>
        </w:rPr>
        <w:tab/>
      </w:r>
      <w:r w:rsidR="00ED1D02">
        <w:rPr>
          <w:rFonts w:ascii="Times New Roman CYR" w:hAnsi="Times New Roman CYR" w:cs="Times New Roman CYR"/>
          <w:color w:val="000000"/>
        </w:rPr>
        <w:tab/>
      </w:r>
      <w:r w:rsidR="00C903F8" w:rsidRPr="00ED1D02">
        <w:rPr>
          <w:rFonts w:ascii="Times New Roman CYR" w:hAnsi="Times New Roman CYR" w:cs="Times New Roman CYR"/>
          <w:color w:val="000000"/>
        </w:rPr>
        <w:t>Брянского района</w:t>
      </w:r>
      <w:r w:rsidR="009F75D8" w:rsidRPr="00ED1D02">
        <w:rPr>
          <w:rFonts w:ascii="Times New Roman CYR" w:hAnsi="Times New Roman CYR" w:cs="Times New Roman CYR"/>
          <w:color w:val="000000"/>
        </w:rPr>
        <w:t xml:space="preserve"> </w:t>
      </w:r>
    </w:p>
    <w:p w:rsidR="003A4014" w:rsidRPr="00C14251" w:rsidRDefault="00F52433" w:rsidP="0016636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D1D02">
        <w:rPr>
          <w:rFonts w:ascii="Times New Roman CYR" w:hAnsi="Times New Roman CYR" w:cs="Times New Roman CYR"/>
          <w:color w:val="000000"/>
        </w:rPr>
        <w:tab/>
      </w:r>
      <w:r w:rsidRPr="00ED1D02">
        <w:rPr>
          <w:rFonts w:ascii="Times New Roman CYR" w:hAnsi="Times New Roman CYR" w:cs="Times New Roman CYR"/>
          <w:color w:val="000000"/>
        </w:rPr>
        <w:tab/>
      </w:r>
      <w:r w:rsidRPr="00ED1D02">
        <w:rPr>
          <w:rFonts w:ascii="Times New Roman CYR" w:hAnsi="Times New Roman CYR" w:cs="Times New Roman CYR"/>
          <w:color w:val="000000"/>
        </w:rPr>
        <w:tab/>
      </w:r>
      <w:r w:rsidRPr="00ED1D02">
        <w:rPr>
          <w:rFonts w:ascii="Times New Roman CYR" w:hAnsi="Times New Roman CYR" w:cs="Times New Roman CYR"/>
          <w:color w:val="000000"/>
        </w:rPr>
        <w:tab/>
      </w:r>
      <w:r w:rsidRPr="00ED1D02">
        <w:rPr>
          <w:rFonts w:ascii="Times New Roman CYR" w:hAnsi="Times New Roman CYR" w:cs="Times New Roman CYR"/>
          <w:color w:val="000000"/>
        </w:rPr>
        <w:tab/>
      </w:r>
      <w:r w:rsidRPr="00ED1D02">
        <w:rPr>
          <w:rFonts w:ascii="Times New Roman CYR" w:hAnsi="Times New Roman CYR" w:cs="Times New Roman CYR"/>
          <w:color w:val="000000"/>
        </w:rPr>
        <w:tab/>
      </w:r>
      <w:r w:rsidRPr="00ED1D02">
        <w:rPr>
          <w:rFonts w:ascii="Times New Roman CYR" w:hAnsi="Times New Roman CYR" w:cs="Times New Roman CYR"/>
          <w:color w:val="000000"/>
        </w:rPr>
        <w:tab/>
        <w:t xml:space="preserve">       </w:t>
      </w:r>
      <w:r w:rsidR="00AF39A9" w:rsidRPr="00ED1D02">
        <w:rPr>
          <w:rFonts w:ascii="Times New Roman CYR" w:hAnsi="Times New Roman CYR" w:cs="Times New Roman CYR"/>
          <w:color w:val="000000"/>
        </w:rPr>
        <w:t xml:space="preserve"> </w:t>
      </w:r>
      <w:r w:rsidR="005E238C" w:rsidRPr="00ED1D02">
        <w:rPr>
          <w:rFonts w:ascii="Times New Roman CYR" w:hAnsi="Times New Roman CYR" w:cs="Times New Roman CYR"/>
          <w:color w:val="000000"/>
        </w:rPr>
        <w:t xml:space="preserve"> </w:t>
      </w:r>
      <w:r w:rsidR="00ED1D02">
        <w:rPr>
          <w:rFonts w:ascii="Times New Roman CYR" w:hAnsi="Times New Roman CYR" w:cs="Times New Roman CYR"/>
          <w:color w:val="000000"/>
        </w:rPr>
        <w:tab/>
      </w:r>
      <w:r w:rsidR="00ED1D02">
        <w:rPr>
          <w:rFonts w:ascii="Times New Roman CYR" w:hAnsi="Times New Roman CYR" w:cs="Times New Roman CYR"/>
          <w:color w:val="000000"/>
        </w:rPr>
        <w:tab/>
        <w:t>о</w:t>
      </w:r>
      <w:r w:rsidR="009F75D8" w:rsidRPr="00ED1D02">
        <w:rPr>
          <w:rFonts w:ascii="Times New Roman CYR" w:hAnsi="Times New Roman CYR" w:cs="Times New Roman CYR"/>
          <w:color w:val="000000"/>
        </w:rPr>
        <w:t>т</w:t>
      </w:r>
      <w:r w:rsidR="00166365">
        <w:rPr>
          <w:rFonts w:ascii="Times New Roman CYR" w:hAnsi="Times New Roman CYR" w:cs="Times New Roman CYR"/>
          <w:color w:val="000000"/>
        </w:rPr>
        <w:t xml:space="preserve"> ______________ </w:t>
      </w:r>
      <w:proofErr w:type="gramStart"/>
      <w:r w:rsidR="00166365">
        <w:rPr>
          <w:rFonts w:ascii="Times New Roman CYR" w:hAnsi="Times New Roman CYR" w:cs="Times New Roman CYR"/>
          <w:color w:val="000000"/>
        </w:rPr>
        <w:t>г</w:t>
      </w:r>
      <w:proofErr w:type="gramEnd"/>
      <w:r w:rsidR="00166365">
        <w:rPr>
          <w:rFonts w:ascii="Times New Roman CYR" w:hAnsi="Times New Roman CYR" w:cs="Times New Roman CYR"/>
          <w:color w:val="000000"/>
        </w:rPr>
        <w:t xml:space="preserve">. </w:t>
      </w:r>
      <w:r w:rsidR="00C903F8" w:rsidRPr="00ED1D02">
        <w:rPr>
          <w:rFonts w:ascii="Times New Roman CYR" w:hAnsi="Times New Roman CYR" w:cs="Times New Roman CYR"/>
          <w:color w:val="000000"/>
        </w:rPr>
        <w:t>№_______</w:t>
      </w:r>
    </w:p>
    <w:p w:rsidR="003A4014" w:rsidRPr="00C14251" w:rsidRDefault="003A4014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FE1DE5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ПРОЕКТ</w:t>
      </w:r>
    </w:p>
    <w:p w:rsidR="00D671BB" w:rsidRPr="00795E8B" w:rsidRDefault="00D671BB" w:rsidP="00D671BB">
      <w:pPr>
        <w:jc w:val="center"/>
        <w:rPr>
          <w:rFonts w:ascii="Times New Roman" w:hAnsi="Times New Roman"/>
          <w:b/>
          <w:sz w:val="48"/>
          <w:szCs w:val="48"/>
        </w:rPr>
      </w:pPr>
      <w:bookmarkStart w:id="0" w:name="_Hlk157772525"/>
      <w:r>
        <w:rPr>
          <w:rFonts w:ascii="Times New Roman" w:hAnsi="Times New Roman"/>
          <w:b/>
          <w:sz w:val="48"/>
          <w:szCs w:val="48"/>
        </w:rPr>
        <w:t>Муниципальной программы</w:t>
      </w:r>
    </w:p>
    <w:p w:rsidR="00D671BB" w:rsidRPr="00795E8B" w:rsidRDefault="00D671BB" w:rsidP="00D671BB">
      <w:pPr>
        <w:jc w:val="center"/>
        <w:rPr>
          <w:rFonts w:ascii="Times New Roman" w:hAnsi="Times New Roman"/>
          <w:b/>
          <w:sz w:val="48"/>
          <w:szCs w:val="48"/>
        </w:rPr>
      </w:pPr>
    </w:p>
    <w:p w:rsidR="00D671BB" w:rsidRPr="00D278E5" w:rsidRDefault="00D671BB" w:rsidP="00D671BB">
      <w:pPr>
        <w:jc w:val="center"/>
        <w:rPr>
          <w:rFonts w:ascii="Times New Roman" w:hAnsi="Times New Roman"/>
          <w:b/>
          <w:sz w:val="56"/>
          <w:szCs w:val="56"/>
        </w:rPr>
      </w:pPr>
      <w:r w:rsidRPr="00D278E5">
        <w:rPr>
          <w:rFonts w:ascii="Times New Roman" w:hAnsi="Times New Roman"/>
          <w:b/>
          <w:sz w:val="56"/>
          <w:szCs w:val="56"/>
        </w:rPr>
        <w:t xml:space="preserve">«Доступная среда </w:t>
      </w:r>
    </w:p>
    <w:p w:rsidR="00D671BB" w:rsidRPr="00D278E5" w:rsidRDefault="00D671BB" w:rsidP="00D671BB">
      <w:pPr>
        <w:jc w:val="center"/>
        <w:rPr>
          <w:rFonts w:ascii="Times New Roman" w:hAnsi="Times New Roman"/>
          <w:b/>
          <w:sz w:val="56"/>
          <w:szCs w:val="56"/>
        </w:rPr>
      </w:pPr>
      <w:r w:rsidRPr="00D278E5">
        <w:rPr>
          <w:rFonts w:ascii="Times New Roman" w:hAnsi="Times New Roman"/>
          <w:b/>
          <w:sz w:val="56"/>
          <w:szCs w:val="56"/>
        </w:rPr>
        <w:t xml:space="preserve">Брянского муниципального района </w:t>
      </w:r>
    </w:p>
    <w:p w:rsidR="00AB020E" w:rsidRPr="00310FC3" w:rsidRDefault="00D671BB" w:rsidP="00D671BB">
      <w:pPr>
        <w:jc w:val="center"/>
        <w:rPr>
          <w:rFonts w:ascii="Times New Roman" w:hAnsi="Times New Roman"/>
          <w:b/>
          <w:sz w:val="32"/>
          <w:szCs w:val="32"/>
        </w:rPr>
      </w:pPr>
      <w:r w:rsidRPr="00D278E5">
        <w:rPr>
          <w:rFonts w:ascii="Times New Roman" w:hAnsi="Times New Roman"/>
          <w:b/>
          <w:sz w:val="56"/>
          <w:szCs w:val="56"/>
        </w:rPr>
        <w:t>Брянской области»</w:t>
      </w:r>
    </w:p>
    <w:bookmarkEnd w:id="0"/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B020E" w:rsidRDefault="00AB020E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923EA0" w:rsidRDefault="00923EA0" w:rsidP="00C142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10FC3" w:rsidRDefault="00310FC3" w:rsidP="0037131F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10FC3" w:rsidRDefault="00310FC3" w:rsidP="0037131F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10FC3" w:rsidRDefault="00310FC3" w:rsidP="0037131F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10FC3" w:rsidRDefault="00310FC3" w:rsidP="0037131F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10FC3" w:rsidRDefault="00310FC3" w:rsidP="0037131F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10FC3" w:rsidRDefault="00310FC3" w:rsidP="0037131F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7131F" w:rsidRDefault="00487882" w:rsidP="0037131F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П</w:t>
      </w:r>
      <w:r w:rsidR="003A4014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аспорт</w:t>
      </w:r>
    </w:p>
    <w:p w:rsidR="006E575C" w:rsidRDefault="00331BA5" w:rsidP="0037131F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м</w:t>
      </w:r>
      <w:r w:rsidR="006E575C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униципальной программы</w:t>
      </w:r>
    </w:p>
    <w:p w:rsidR="00C97D91" w:rsidRDefault="00C97D91" w:rsidP="0037131F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Style w:val="a5"/>
        <w:tblW w:w="0" w:type="auto"/>
        <w:tblLook w:val="04A0"/>
      </w:tblPr>
      <w:tblGrid>
        <w:gridCol w:w="3652"/>
        <w:gridCol w:w="6202"/>
      </w:tblGrid>
      <w:tr w:rsidR="00C97D91" w:rsidTr="007219FE">
        <w:tc>
          <w:tcPr>
            <w:tcW w:w="3652" w:type="dxa"/>
          </w:tcPr>
          <w:p w:rsidR="00C97D91" w:rsidRDefault="00C97D91" w:rsidP="00C97D91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743026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Наименование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C97D91" w:rsidRDefault="00C97D91" w:rsidP="00C97D9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743026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муниципальной программы</w:t>
            </w:r>
          </w:p>
        </w:tc>
        <w:tc>
          <w:tcPr>
            <w:tcW w:w="6202" w:type="dxa"/>
          </w:tcPr>
          <w:p w:rsidR="00C97D91" w:rsidRDefault="00310FC3" w:rsidP="00C97D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Доступная среда Брянского муниципального района Брянской области</w:t>
            </w:r>
            <w:r w:rsidR="00C97D91">
              <w:rPr>
                <w:rFonts w:ascii="Times New Roman" w:hAnsi="Times New Roman"/>
                <w:sz w:val="28"/>
                <w:szCs w:val="28"/>
              </w:rPr>
              <w:t xml:space="preserve"> (далее по тексту – Программа)</w:t>
            </w:r>
          </w:p>
          <w:p w:rsidR="00C97D91" w:rsidRDefault="00C97D91" w:rsidP="00C97D9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97D91" w:rsidTr="007219FE">
        <w:tc>
          <w:tcPr>
            <w:tcW w:w="3652" w:type="dxa"/>
          </w:tcPr>
          <w:p w:rsidR="00C97D91" w:rsidRDefault="00C97D91" w:rsidP="00C97D9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Ответственный исполнитель </w:t>
            </w:r>
          </w:p>
          <w:p w:rsidR="00C97D91" w:rsidRDefault="00C97D91" w:rsidP="00C97D9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743026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муниципальной программы</w:t>
            </w:r>
          </w:p>
          <w:p w:rsidR="00786640" w:rsidRDefault="00786640" w:rsidP="00C97D9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202" w:type="dxa"/>
          </w:tcPr>
          <w:p w:rsidR="00D671BB" w:rsidRDefault="00D671BB" w:rsidP="00D671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E72845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Администрация Брянского района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C97D91" w:rsidRDefault="00D671BB" w:rsidP="00D671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845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(отдел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жилищно-коммунального хозяйства; </w:t>
            </w:r>
            <w:r w:rsidRPr="00E72845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72845">
              <w:rPr>
                <w:rFonts w:ascii="Times New Roman" w:hAnsi="Times New Roman"/>
                <w:sz w:val="28"/>
                <w:szCs w:val="28"/>
              </w:rPr>
              <w:t>муниципальная комиссия по обследованию жилых помещений инвалидов и общего имущества в многоквартирных домах, в которых проживают инвалиды, входящих в состав муниципального и частного жилищных фондов, в целях их приспособления с учетом потребностей инвалидов и обеспечения усло</w:t>
            </w:r>
            <w:r>
              <w:rPr>
                <w:rFonts w:ascii="Times New Roman" w:hAnsi="Times New Roman"/>
                <w:sz w:val="28"/>
                <w:szCs w:val="28"/>
              </w:rPr>
              <w:t>вий их доступности для инвалидов)</w:t>
            </w:r>
          </w:p>
          <w:p w:rsidR="00D671BB" w:rsidRDefault="00D671BB" w:rsidP="00D671B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97D91" w:rsidTr="007219FE">
        <w:tc>
          <w:tcPr>
            <w:tcW w:w="3652" w:type="dxa"/>
          </w:tcPr>
          <w:p w:rsidR="00C97D91" w:rsidRDefault="00C97D91" w:rsidP="00C97D9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Соисполнители</w:t>
            </w:r>
          </w:p>
          <w:p w:rsidR="00C97D91" w:rsidRDefault="00C97D91" w:rsidP="00C97D9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743026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муниципальной программы</w:t>
            </w:r>
          </w:p>
          <w:p w:rsidR="00786640" w:rsidRDefault="00786640" w:rsidP="00C97D9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202" w:type="dxa"/>
          </w:tcPr>
          <w:p w:rsidR="00C97D91" w:rsidRDefault="00C97D91" w:rsidP="00C97D91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C97D9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тсутствуют</w:t>
            </w:r>
          </w:p>
          <w:p w:rsidR="00C97D91" w:rsidRPr="00C97D91" w:rsidRDefault="00C97D91" w:rsidP="00C97D91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97D91" w:rsidTr="007219FE">
        <w:tc>
          <w:tcPr>
            <w:tcW w:w="3652" w:type="dxa"/>
          </w:tcPr>
          <w:p w:rsidR="00C97D91" w:rsidRPr="00C97D91" w:rsidRDefault="00C97D91" w:rsidP="00C97D91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97D9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Перечень подпрограмм</w:t>
            </w:r>
          </w:p>
        </w:tc>
        <w:tc>
          <w:tcPr>
            <w:tcW w:w="6202" w:type="dxa"/>
          </w:tcPr>
          <w:p w:rsidR="00C97D91" w:rsidRDefault="00C97D91" w:rsidP="00C97D91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C97D9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тсутствуют</w:t>
            </w:r>
          </w:p>
          <w:p w:rsidR="00C97D91" w:rsidRDefault="00C97D91" w:rsidP="003713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97D91" w:rsidTr="007219FE">
        <w:tc>
          <w:tcPr>
            <w:tcW w:w="3652" w:type="dxa"/>
          </w:tcPr>
          <w:p w:rsidR="00793890" w:rsidRDefault="00793890" w:rsidP="0079389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Цели и задачи</w:t>
            </w:r>
          </w:p>
          <w:p w:rsidR="00C97D91" w:rsidRDefault="00793890" w:rsidP="0079389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743026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муниципальной программы</w:t>
            </w:r>
          </w:p>
        </w:tc>
        <w:tc>
          <w:tcPr>
            <w:tcW w:w="6202" w:type="dxa"/>
          </w:tcPr>
          <w:p w:rsidR="00C97D91" w:rsidRDefault="00C5286E" w:rsidP="005B2E9F">
            <w:pPr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A1D5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1. </w:t>
            </w:r>
            <w:r w:rsidR="00350207" w:rsidRPr="00BA1D5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Обеспечение социальной поддержки и улучшение условий проживания инвалидов</w:t>
            </w:r>
            <w:r w:rsidR="005B2E9F" w:rsidRPr="00BA1D5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5B2E9F" w:rsidRPr="00BA1D56">
              <w:rPr>
                <w:rFonts w:ascii="Times New Roman" w:hAnsi="Times New Roman"/>
                <w:sz w:val="28"/>
                <w:szCs w:val="28"/>
              </w:rPr>
              <w:t>на территории сельских поселений Брянского района Брянской  области</w:t>
            </w:r>
            <w:r w:rsidRPr="00BA1D5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  <w:p w:rsidR="00FF6268" w:rsidRPr="00FF6268" w:rsidRDefault="00FF6268" w:rsidP="005B2E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1D5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1.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</w:t>
            </w:r>
            <w:r w:rsidRPr="00BA1D5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</w:t>
            </w:r>
            <w:r>
              <w:t xml:space="preserve"> </w:t>
            </w:r>
            <w:r w:rsidRPr="00D8269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Проведение обследования жилых помещений инвалидов и общего имущества в многоквартирных домах, в которых пр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оживают инвалиды,</w:t>
            </w:r>
            <w:r w:rsidRPr="00D8269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в целях их приспособления с учетом потребностей инвалидов и обеспечения условий их доступности для инвалидов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82692" w:rsidRDefault="00D82692" w:rsidP="005B2E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FF626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D82692">
              <w:rPr>
                <w:rFonts w:ascii="Times New Roman" w:hAnsi="Times New Roman"/>
                <w:sz w:val="28"/>
                <w:szCs w:val="28"/>
              </w:rPr>
              <w:t xml:space="preserve">Приспособление жилого помещения инвалида и общего имущества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многоквартирном доме, в котором </w:t>
            </w:r>
            <w:r w:rsidRPr="00D82692">
              <w:rPr>
                <w:rFonts w:ascii="Times New Roman" w:hAnsi="Times New Roman"/>
                <w:sz w:val="28"/>
                <w:szCs w:val="28"/>
              </w:rPr>
              <w:t>проживает инвалид,                                                                                                    с учетом потребностей инвалида и обеспечения условий их доступности для инвалида</w:t>
            </w:r>
          </w:p>
          <w:p w:rsidR="00350207" w:rsidRPr="00350207" w:rsidRDefault="00350207" w:rsidP="00BA1D5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97D91" w:rsidTr="007219FE">
        <w:tc>
          <w:tcPr>
            <w:tcW w:w="3652" w:type="dxa"/>
          </w:tcPr>
          <w:p w:rsidR="00350207" w:rsidRDefault="00350207" w:rsidP="0035020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Сроки реализации</w:t>
            </w:r>
          </w:p>
          <w:p w:rsidR="00C97D91" w:rsidRDefault="00350207" w:rsidP="0035020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743026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муниципальной программы</w:t>
            </w:r>
          </w:p>
          <w:p w:rsidR="00786640" w:rsidRDefault="00786640" w:rsidP="0035020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202" w:type="dxa"/>
          </w:tcPr>
          <w:p w:rsidR="00C97D91" w:rsidRDefault="00350207" w:rsidP="0035020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97D91">
              <w:rPr>
                <w:rFonts w:ascii="Times New Roman" w:hAnsi="Times New Roman"/>
                <w:sz w:val="28"/>
                <w:szCs w:val="28"/>
              </w:rPr>
              <w:t>2026 – 2028 годы</w:t>
            </w:r>
          </w:p>
        </w:tc>
      </w:tr>
      <w:tr w:rsidR="00C97D91" w:rsidTr="007219FE">
        <w:tc>
          <w:tcPr>
            <w:tcW w:w="3652" w:type="dxa"/>
          </w:tcPr>
          <w:p w:rsidR="00C97D91" w:rsidRDefault="000F6C23" w:rsidP="005B2E9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Объём</w:t>
            </w:r>
            <w:r w:rsidR="005B2E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бюджетных  </w:t>
            </w:r>
            <w:r w:rsidR="003502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ассигнований на </w:t>
            </w:r>
            <w:r w:rsidR="0035020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реализацию </w:t>
            </w:r>
            <w:r w:rsidR="00786640" w:rsidRPr="00743026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муниципальной программы</w:t>
            </w:r>
          </w:p>
        </w:tc>
        <w:tc>
          <w:tcPr>
            <w:tcW w:w="6202" w:type="dxa"/>
          </w:tcPr>
          <w:p w:rsidR="00591136" w:rsidRDefault="005B2E9F" w:rsidP="009144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Общий объем средств</w:t>
            </w:r>
            <w:r w:rsidR="00476AA2">
              <w:rPr>
                <w:rFonts w:ascii="Times New Roman" w:hAnsi="Times New Roman"/>
                <w:color w:val="000000"/>
                <w:sz w:val="28"/>
                <w:szCs w:val="28"/>
              </w:rPr>
              <w:t>, предусмотренных на реализацию 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рограммы </w:t>
            </w:r>
          </w:p>
          <w:p w:rsidR="005B2E9F" w:rsidRDefault="000F6C23" w:rsidP="009144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–</w:t>
            </w:r>
            <w:r w:rsidR="005B2E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B05D7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 w:rsidR="00EF028E">
              <w:rPr>
                <w:rFonts w:ascii="Times New Roman" w:hAnsi="Times New Roman"/>
                <w:color w:val="000000"/>
                <w:sz w:val="28"/>
                <w:szCs w:val="28"/>
              </w:rPr>
              <w:t>0 000,00</w:t>
            </w:r>
            <w:r w:rsidR="005911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B2E9F" w:rsidRPr="00591136">
              <w:rPr>
                <w:rFonts w:ascii="Times New Roman" w:hAnsi="Times New Roman"/>
                <w:color w:val="000000"/>
                <w:sz w:val="28"/>
                <w:szCs w:val="28"/>
              </w:rPr>
              <w:t>руб.,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</w:t>
            </w:r>
            <w:r w:rsidR="005B2E9F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5B2E9F" w:rsidRDefault="009144F6" w:rsidP="005B2E9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</w:t>
            </w:r>
            <w:r w:rsidR="005B2E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="005B2E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A7353">
              <w:rPr>
                <w:rFonts w:ascii="Times New Roman" w:hAnsi="Times New Roman"/>
                <w:color w:val="000000"/>
                <w:sz w:val="28"/>
                <w:szCs w:val="28"/>
              </w:rPr>
              <w:t>60 000,00</w:t>
            </w:r>
            <w:r w:rsidR="005911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B2E9F" w:rsidRPr="009144F6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  <w:p w:rsidR="00B81F56" w:rsidRDefault="009144F6" w:rsidP="005B2E9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</w:t>
            </w:r>
            <w:r w:rsidR="00992753">
              <w:rPr>
                <w:rFonts w:ascii="Times New Roman" w:hAnsi="Times New Roman"/>
                <w:color w:val="000000"/>
                <w:sz w:val="28"/>
                <w:szCs w:val="28"/>
              </w:rPr>
              <w:t>60 000,00</w:t>
            </w:r>
            <w:r w:rsidR="00557C1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руб.</w:t>
            </w:r>
          </w:p>
          <w:p w:rsidR="005B2E9F" w:rsidRDefault="005B2E9F" w:rsidP="005B2E9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144F6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</w:t>
            </w:r>
            <w:r w:rsidR="009144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</w:t>
            </w:r>
            <w:r w:rsidR="00992753">
              <w:rPr>
                <w:rFonts w:ascii="Times New Roman" w:hAnsi="Times New Roman"/>
                <w:color w:val="000000"/>
                <w:sz w:val="28"/>
                <w:szCs w:val="28"/>
              </w:rPr>
              <w:t>60 000,00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руб. </w:t>
            </w:r>
          </w:p>
          <w:p w:rsidR="00C97D91" w:rsidRDefault="00C97D91" w:rsidP="0076313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B0B41" w:rsidTr="007219FE">
        <w:tc>
          <w:tcPr>
            <w:tcW w:w="3652" w:type="dxa"/>
          </w:tcPr>
          <w:p w:rsidR="00744201" w:rsidRDefault="00744201" w:rsidP="0074420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Показатели (индикаторы)</w:t>
            </w:r>
          </w:p>
          <w:p w:rsidR="002B0B41" w:rsidRDefault="00744201" w:rsidP="0074420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3026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муниципальной программы</w:t>
            </w:r>
          </w:p>
        </w:tc>
        <w:tc>
          <w:tcPr>
            <w:tcW w:w="6202" w:type="dxa"/>
          </w:tcPr>
          <w:p w:rsidR="002B0B41" w:rsidRDefault="00A67291" w:rsidP="009144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Достижение запланированных значений показателей (индикаторов) основных мероприятий (процент исполнения):</w:t>
            </w:r>
          </w:p>
          <w:p w:rsidR="00557C18" w:rsidRDefault="00557C18" w:rsidP="00557C1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 – 100</w:t>
            </w:r>
          </w:p>
          <w:p w:rsidR="00557C18" w:rsidRDefault="00557C18" w:rsidP="00557C1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</w:t>
            </w:r>
            <w:r w:rsidR="00992753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  <w:p w:rsidR="00A67291" w:rsidRDefault="00557C18" w:rsidP="009927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</w:t>
            </w:r>
            <w:r w:rsidR="00992753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C97D91" w:rsidRPr="00282CD1" w:rsidRDefault="00C97D91" w:rsidP="0037131F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64987" w:rsidRPr="009D0A35" w:rsidRDefault="00F64987" w:rsidP="009D0A35">
      <w:pPr>
        <w:jc w:val="center"/>
        <w:rPr>
          <w:rFonts w:ascii="Times New Roman" w:hAnsi="Times New Roman"/>
          <w:sz w:val="28"/>
          <w:szCs w:val="28"/>
        </w:rPr>
      </w:pPr>
    </w:p>
    <w:p w:rsidR="00F64987" w:rsidRDefault="00F64987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F2EEF" w:rsidRDefault="00126F9A" w:rsidP="00DF2EEF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232B17" w:rsidRDefault="00232B17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275C13" w:rsidRDefault="00275C13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275C13" w:rsidRDefault="00275C13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275C13" w:rsidRDefault="00275C13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275C13" w:rsidRDefault="00275C13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275C13" w:rsidRDefault="00275C13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275C13" w:rsidRDefault="00275C13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275C13" w:rsidRDefault="00275C13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275C13" w:rsidRDefault="00275C13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275C13" w:rsidRDefault="00275C13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275C13" w:rsidRDefault="00275C13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310FC3" w:rsidRDefault="00310FC3" w:rsidP="007829FD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10FC3" w:rsidRDefault="00310FC3" w:rsidP="007829FD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10FC3" w:rsidRDefault="00310FC3" w:rsidP="007829FD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10FC3" w:rsidRDefault="00310FC3" w:rsidP="007829FD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10FC3" w:rsidRDefault="00310FC3" w:rsidP="007829FD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10FC3" w:rsidRDefault="00310FC3" w:rsidP="007829FD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10FC3" w:rsidRDefault="00310FC3" w:rsidP="007829FD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10FC3" w:rsidRDefault="00310FC3" w:rsidP="007829FD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10FC3" w:rsidRDefault="00310FC3" w:rsidP="007829FD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10FC3" w:rsidRDefault="00310FC3" w:rsidP="007829FD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7C8B" w:rsidRDefault="006E1264" w:rsidP="007829FD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 xml:space="preserve">1. </w:t>
      </w:r>
      <w:r w:rsidR="00F355C7" w:rsidRPr="0065600F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Характеристика </w:t>
      </w:r>
      <w:r w:rsidR="00EA7C8B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доступной среды</w:t>
      </w:r>
      <w:r w:rsidR="00EA7C8B">
        <w:rPr>
          <w:rFonts w:ascii="Times New Roman" w:hAnsi="Times New Roman"/>
          <w:b/>
          <w:sz w:val="28"/>
          <w:szCs w:val="28"/>
        </w:rPr>
        <w:t xml:space="preserve"> </w:t>
      </w:r>
      <w:r w:rsidR="0065600F" w:rsidRPr="0065600F">
        <w:rPr>
          <w:rFonts w:ascii="Times New Roman" w:hAnsi="Times New Roman"/>
          <w:b/>
          <w:sz w:val="28"/>
          <w:szCs w:val="28"/>
        </w:rPr>
        <w:t xml:space="preserve">для инвалидов </w:t>
      </w:r>
    </w:p>
    <w:p w:rsidR="00877751" w:rsidRDefault="00360A59" w:rsidP="007829FD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многоквартирных домах</w:t>
      </w:r>
      <w:r w:rsidR="00BD43B5">
        <w:rPr>
          <w:rFonts w:ascii="Times New Roman" w:hAnsi="Times New Roman"/>
          <w:b/>
          <w:sz w:val="28"/>
          <w:szCs w:val="28"/>
        </w:rPr>
        <w:t>, технико-экономическое</w:t>
      </w:r>
    </w:p>
    <w:p w:rsidR="00BD43B5" w:rsidRDefault="00BD43B5" w:rsidP="007829FD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обоснование Программы</w:t>
      </w:r>
    </w:p>
    <w:p w:rsidR="00457B19" w:rsidRDefault="00457B19" w:rsidP="007829FD">
      <w:pPr>
        <w:jc w:val="both"/>
        <w:rPr>
          <w:rFonts w:ascii="Times New Roman" w:hAnsi="Times New Roman"/>
          <w:b/>
          <w:sz w:val="28"/>
          <w:szCs w:val="28"/>
        </w:rPr>
      </w:pPr>
    </w:p>
    <w:p w:rsidR="00AE71DE" w:rsidRDefault="00C06832" w:rsidP="007829F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06832">
        <w:rPr>
          <w:rFonts w:ascii="Times New Roman" w:hAnsi="Times New Roman"/>
          <w:sz w:val="28"/>
          <w:szCs w:val="28"/>
        </w:rPr>
        <w:t>Современное представление о качестве жизни каждого человека – это прежде всего восприятие себя и среды жизнедеятельности, в которой он себя чувствует наиболее комфортно и безопасно. Это связано с социальным самочувствием, которое зависит от ближайшего окружения – от своего дома, родных людей, соседей, а также возможности комфортного проживания. Привычные вещи, которые на первый взгляд обычному человеку кажутся естественными, при травмах и заболеваниях, ведущих к инвалидности, могут становиться непреодолимыми физическими барьерами. Так, даже при переломе руки или ноги, привычное бытовое окружение собственного дома, пусть и на время, превращается в недружелюбную среду. Для людей, имеющих инвалидность с детства или инвалидность, приобретенную в связи с тяжелыми заболеваниями и травмами, повлекшими за собой нарушение опорно-двигательных функций, утрату зрения, специальное обустройство жилого помещения выступает в приоритетном порядке. В этом случае сама домашняя обстановка становится не просто рекреационной, но и реабилитационной. Правильно обустроенное пространство жилого помещения, придомовой территории значительно меняет отношение человека к инвалидности или временной утрате способности к передвижению.</w:t>
      </w:r>
    </w:p>
    <w:p w:rsidR="00D05561" w:rsidRPr="007E5ADE" w:rsidRDefault="00D05561" w:rsidP="007829F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E5ADE">
        <w:rPr>
          <w:rFonts w:ascii="Times New Roman" w:hAnsi="Times New Roman"/>
          <w:sz w:val="28"/>
          <w:szCs w:val="28"/>
        </w:rPr>
        <w:t>Возможность выхода за пределы жилого помещения, общение, жизнь в обществе выступают одними из основных факторов качества жизни для каждого человека. Основной проблемой для инвалидов и других маломобильных групп населения является проживание в многоквартирных домах старой застройки, которые строились без учета требований доступности. Зачастую инвалиду</w:t>
      </w:r>
      <w:r w:rsidR="008C6C0C" w:rsidRPr="007E5ADE">
        <w:rPr>
          <w:rFonts w:ascii="Times New Roman" w:hAnsi="Times New Roman"/>
          <w:sz w:val="28"/>
          <w:szCs w:val="28"/>
        </w:rPr>
        <w:t>, в первую очередь инвалиду-колясочнику,</w:t>
      </w:r>
      <w:r w:rsidRPr="007E5ADE">
        <w:rPr>
          <w:rFonts w:ascii="Times New Roman" w:hAnsi="Times New Roman"/>
          <w:sz w:val="28"/>
          <w:szCs w:val="28"/>
        </w:rPr>
        <w:t xml:space="preserve"> просто невозможно переместиться на улицу, так как жилые помещения и </w:t>
      </w:r>
      <w:r w:rsidR="00F149DD" w:rsidRPr="007E5ADE">
        <w:rPr>
          <w:rFonts w:ascii="Times New Roman" w:hAnsi="Times New Roman"/>
          <w:sz w:val="28"/>
          <w:szCs w:val="28"/>
        </w:rPr>
        <w:t>общее имущество в многоквартирных</w:t>
      </w:r>
      <w:r w:rsidRPr="007E5ADE">
        <w:rPr>
          <w:rFonts w:ascii="Times New Roman" w:hAnsi="Times New Roman"/>
          <w:sz w:val="28"/>
          <w:szCs w:val="28"/>
        </w:rPr>
        <w:t xml:space="preserve"> дома</w:t>
      </w:r>
      <w:r w:rsidR="00F149DD" w:rsidRPr="007E5ADE">
        <w:rPr>
          <w:rFonts w:ascii="Times New Roman" w:hAnsi="Times New Roman"/>
          <w:sz w:val="28"/>
          <w:szCs w:val="28"/>
        </w:rPr>
        <w:t>х</w:t>
      </w:r>
      <w:r w:rsidRPr="007E5ADE">
        <w:rPr>
          <w:rFonts w:ascii="Times New Roman" w:hAnsi="Times New Roman"/>
          <w:sz w:val="28"/>
          <w:szCs w:val="28"/>
        </w:rPr>
        <w:t xml:space="preserve"> для этого не приспособлены.</w:t>
      </w:r>
    </w:p>
    <w:p w:rsidR="00CF6DEE" w:rsidRPr="007E5ADE" w:rsidRDefault="00CF6DEE" w:rsidP="007829F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E5ADE">
        <w:rPr>
          <w:rFonts w:ascii="Times New Roman" w:hAnsi="Times New Roman"/>
          <w:sz w:val="28"/>
          <w:szCs w:val="28"/>
        </w:rPr>
        <w:t>На территории сельских поселений Брянского района проживают 1 111 граждан, признанных инвалидами, в 1 045 жилых помещениях, расположенных в 307 многоквартирных домах</w:t>
      </w:r>
      <w:r w:rsidR="00FB474E" w:rsidRPr="007E5ADE">
        <w:rPr>
          <w:rFonts w:ascii="Times New Roman" w:hAnsi="Times New Roman"/>
          <w:sz w:val="28"/>
          <w:szCs w:val="28"/>
        </w:rPr>
        <w:t>, которые были построены начиная с 60-х годов.</w:t>
      </w:r>
    </w:p>
    <w:p w:rsidR="00DB2F70" w:rsidRPr="007E5ADE" w:rsidRDefault="000D7FBC" w:rsidP="007829F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E5ADE">
        <w:rPr>
          <w:rFonts w:ascii="Times New Roman" w:hAnsi="Times New Roman"/>
          <w:sz w:val="28"/>
          <w:szCs w:val="28"/>
        </w:rPr>
        <w:t xml:space="preserve">Значительная часть жилого фонда в Брянском районе не отвечает потребностям людей с ограниченными возможностями здоровья, в первую очередь инвалидов-колясочников. </w:t>
      </w:r>
      <w:r w:rsidR="00127525" w:rsidRPr="007E5ADE">
        <w:rPr>
          <w:rFonts w:ascii="Times New Roman" w:hAnsi="Times New Roman"/>
          <w:sz w:val="28"/>
          <w:szCs w:val="28"/>
        </w:rPr>
        <w:t>Так же имеются многоквартирные дома, введённые в эксплуатацию после 2015 года, общее имущество которых не приспособлено для беспрепятственного доступа инвалида</w:t>
      </w:r>
      <w:r w:rsidR="00DB2F70" w:rsidRPr="007E5ADE">
        <w:rPr>
          <w:rFonts w:ascii="Times New Roman" w:hAnsi="Times New Roman"/>
          <w:sz w:val="28"/>
          <w:szCs w:val="28"/>
        </w:rPr>
        <w:t xml:space="preserve"> к жилому помещению, так как, по информации застройщика, в проектной документации не были предусмотрены мероприятия по обеспечению доступа инвалидов к объектам жилищного фонда.</w:t>
      </w:r>
    </w:p>
    <w:p w:rsidR="00250D26" w:rsidRPr="007E5ADE" w:rsidRDefault="00275C13" w:rsidP="007829F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E5ADE">
        <w:rPr>
          <w:rFonts w:ascii="Times New Roman" w:hAnsi="Times New Roman"/>
          <w:sz w:val="28"/>
          <w:szCs w:val="28"/>
        </w:rPr>
        <w:t>Таким образом</w:t>
      </w:r>
      <w:r w:rsidR="00AE71DE" w:rsidRPr="007E5ADE">
        <w:rPr>
          <w:rFonts w:ascii="Times New Roman" w:hAnsi="Times New Roman"/>
          <w:sz w:val="28"/>
          <w:szCs w:val="28"/>
        </w:rPr>
        <w:t>,</w:t>
      </w:r>
      <w:r w:rsidRPr="007E5ADE">
        <w:rPr>
          <w:rFonts w:ascii="Times New Roman" w:hAnsi="Times New Roman"/>
          <w:sz w:val="28"/>
          <w:szCs w:val="28"/>
        </w:rPr>
        <w:t xml:space="preserve"> следует признать, что на сегодняшний день вопрос беспрепятственного доступа инвалидов к жилым помещениям и общему </w:t>
      </w:r>
      <w:r w:rsidRPr="007E5ADE">
        <w:rPr>
          <w:rFonts w:ascii="Times New Roman" w:hAnsi="Times New Roman"/>
          <w:sz w:val="28"/>
          <w:szCs w:val="28"/>
        </w:rPr>
        <w:lastRenderedPageBreak/>
        <w:t xml:space="preserve">имуществу многоквартирного дома </w:t>
      </w:r>
      <w:r w:rsidR="003020A1" w:rsidRPr="007E5ADE">
        <w:rPr>
          <w:rFonts w:ascii="Times New Roman" w:hAnsi="Times New Roman"/>
          <w:sz w:val="28"/>
          <w:szCs w:val="28"/>
        </w:rPr>
        <w:t xml:space="preserve">в Брянском районе является </w:t>
      </w:r>
      <w:r w:rsidRPr="007E5ADE">
        <w:rPr>
          <w:rFonts w:ascii="Times New Roman" w:hAnsi="Times New Roman"/>
          <w:sz w:val="28"/>
          <w:szCs w:val="28"/>
        </w:rPr>
        <w:t xml:space="preserve">одной из </w:t>
      </w:r>
      <w:r w:rsidR="003020A1" w:rsidRPr="007E5ADE">
        <w:rPr>
          <w:rFonts w:ascii="Times New Roman" w:hAnsi="Times New Roman"/>
          <w:sz w:val="28"/>
          <w:szCs w:val="28"/>
        </w:rPr>
        <w:t>социальных</w:t>
      </w:r>
      <w:r w:rsidRPr="007E5ADE">
        <w:rPr>
          <w:rFonts w:ascii="Times New Roman" w:hAnsi="Times New Roman"/>
          <w:sz w:val="28"/>
          <w:szCs w:val="28"/>
        </w:rPr>
        <w:t xml:space="preserve"> проблем.</w:t>
      </w:r>
    </w:p>
    <w:p w:rsidR="00292C32" w:rsidRPr="007E5ADE" w:rsidRDefault="008D1D89" w:rsidP="007829FD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7E5ADE">
        <w:rPr>
          <w:rFonts w:ascii="Times New Roman" w:hAnsi="Times New Roman"/>
          <w:sz w:val="28"/>
          <w:szCs w:val="28"/>
        </w:rPr>
        <w:tab/>
      </w:r>
      <w:r w:rsidR="00F601FA" w:rsidRPr="007E5ADE">
        <w:rPr>
          <w:rFonts w:ascii="Times New Roman" w:hAnsi="Times New Roman"/>
          <w:sz w:val="28"/>
          <w:szCs w:val="28"/>
        </w:rPr>
        <w:t>Федеральный закон от 24.11.1995</w:t>
      </w:r>
      <w:r w:rsidRPr="007E5ADE">
        <w:rPr>
          <w:rFonts w:ascii="Times New Roman" w:hAnsi="Times New Roman"/>
          <w:sz w:val="28"/>
          <w:szCs w:val="28"/>
        </w:rPr>
        <w:t>г.</w:t>
      </w:r>
      <w:r w:rsidR="00F601FA" w:rsidRPr="007E5ADE">
        <w:rPr>
          <w:rFonts w:ascii="Times New Roman" w:hAnsi="Times New Roman"/>
          <w:sz w:val="28"/>
          <w:szCs w:val="28"/>
        </w:rPr>
        <w:t xml:space="preserve"> № 181-ФЗ «О социальной защите инвалидов в Российской Федерации» предусматривает обязанность федеральных органов государственной власти, органов государственной власти субъектов Российской Федерации, органов местного самоуправления (в сфере установленных полномочий), организаций независимо от их организационно-правовых форм, обеспечивать инвалидам беспрепятственный доступ к объектам социальной инфраструктуры, включая жилые здания</w:t>
      </w:r>
      <w:r w:rsidR="00DE1C62" w:rsidRPr="007E5ADE">
        <w:rPr>
          <w:rFonts w:ascii="Times New Roman" w:hAnsi="Times New Roman"/>
          <w:sz w:val="28"/>
          <w:szCs w:val="28"/>
        </w:rPr>
        <w:t xml:space="preserve"> (пункт 1 части 1 статьи 15)</w:t>
      </w:r>
      <w:r w:rsidR="00F601FA" w:rsidRPr="007E5ADE">
        <w:rPr>
          <w:rFonts w:ascii="Times New Roman" w:hAnsi="Times New Roman"/>
          <w:sz w:val="28"/>
          <w:szCs w:val="28"/>
        </w:rPr>
        <w:t xml:space="preserve">. </w:t>
      </w:r>
    </w:p>
    <w:p w:rsidR="00292C32" w:rsidRPr="00E620BE" w:rsidRDefault="00292C32" w:rsidP="007829FD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E620BE">
        <w:rPr>
          <w:rFonts w:ascii="Times New Roman" w:hAnsi="Times New Roman"/>
          <w:sz w:val="28"/>
          <w:szCs w:val="28"/>
        </w:rPr>
        <w:tab/>
      </w:r>
      <w:r w:rsidR="00F601FA" w:rsidRPr="00E620BE">
        <w:rPr>
          <w:rFonts w:ascii="Times New Roman" w:hAnsi="Times New Roman"/>
          <w:sz w:val="28"/>
          <w:szCs w:val="28"/>
        </w:rPr>
        <w:t xml:space="preserve">Жилищный кодекс Российской Федерации в пункте 5.1 </w:t>
      </w:r>
      <w:r w:rsidR="00E35813">
        <w:rPr>
          <w:rFonts w:ascii="Times New Roman" w:hAnsi="Times New Roman"/>
          <w:sz w:val="28"/>
          <w:szCs w:val="28"/>
        </w:rPr>
        <w:t xml:space="preserve">части 1 </w:t>
      </w:r>
      <w:r w:rsidR="00F601FA" w:rsidRPr="00E620BE">
        <w:rPr>
          <w:rFonts w:ascii="Times New Roman" w:hAnsi="Times New Roman"/>
          <w:sz w:val="28"/>
          <w:szCs w:val="28"/>
        </w:rPr>
        <w:t xml:space="preserve">статьи 2 предусмотрел, что органы государственной власти и органы местного самоуправления в пределах своих полномочий обеспечивают не только условия для осуществления гражданами права на жилище, но и условия для беспрепятственного доступа инвалидов к общему имуществу в многоквартирных домах. </w:t>
      </w:r>
    </w:p>
    <w:p w:rsidR="00BD2148" w:rsidRPr="00BD2148" w:rsidRDefault="00292C32" w:rsidP="007829FD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E620BE">
        <w:rPr>
          <w:rFonts w:ascii="Times New Roman" w:hAnsi="Times New Roman"/>
          <w:sz w:val="28"/>
          <w:szCs w:val="28"/>
        </w:rPr>
        <w:tab/>
      </w:r>
      <w:r w:rsidR="00DE1C62" w:rsidRPr="00BD2148">
        <w:rPr>
          <w:rFonts w:ascii="Times New Roman" w:hAnsi="Times New Roman"/>
          <w:sz w:val="28"/>
          <w:szCs w:val="28"/>
        </w:rPr>
        <w:t xml:space="preserve">Правила </w:t>
      </w:r>
      <w:r w:rsidR="00F601FA" w:rsidRPr="00BD2148">
        <w:rPr>
          <w:rFonts w:ascii="Times New Roman" w:hAnsi="Times New Roman"/>
          <w:sz w:val="28"/>
          <w:szCs w:val="28"/>
        </w:rPr>
        <w:t>обеспечения условий доступности для инвалидов жилых помещений и общего имущества в многоквартирном доме утвержден</w:t>
      </w:r>
      <w:r w:rsidR="00E620BE" w:rsidRPr="00BD2148">
        <w:rPr>
          <w:rFonts w:ascii="Times New Roman" w:hAnsi="Times New Roman"/>
          <w:sz w:val="28"/>
          <w:szCs w:val="28"/>
        </w:rPr>
        <w:t>ы</w:t>
      </w:r>
      <w:r w:rsidR="00F601FA" w:rsidRPr="00BD2148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09.07.2016</w:t>
      </w:r>
      <w:r w:rsidRPr="00BD2148">
        <w:rPr>
          <w:rFonts w:ascii="Times New Roman" w:hAnsi="Times New Roman"/>
          <w:sz w:val="28"/>
          <w:szCs w:val="28"/>
        </w:rPr>
        <w:t xml:space="preserve">г. </w:t>
      </w:r>
      <w:r w:rsidR="00F601FA" w:rsidRPr="00BD2148">
        <w:rPr>
          <w:rFonts w:ascii="Times New Roman" w:hAnsi="Times New Roman"/>
          <w:sz w:val="28"/>
          <w:szCs w:val="28"/>
        </w:rPr>
        <w:t xml:space="preserve">№ 649 «О мерах по приспособлению жилых помещений и общего имущества в многоквартирном доме с учетом потребностей инвалидов» (далее – </w:t>
      </w:r>
      <w:r w:rsidR="00E35813">
        <w:rPr>
          <w:rFonts w:ascii="Times New Roman" w:hAnsi="Times New Roman"/>
          <w:sz w:val="28"/>
          <w:szCs w:val="28"/>
        </w:rPr>
        <w:t xml:space="preserve">Правила  </w:t>
      </w:r>
      <w:r w:rsidR="00F601FA" w:rsidRPr="00BD2148">
        <w:rPr>
          <w:rFonts w:ascii="Times New Roman" w:hAnsi="Times New Roman"/>
          <w:sz w:val="28"/>
          <w:szCs w:val="28"/>
        </w:rPr>
        <w:t xml:space="preserve"> № 649).</w:t>
      </w:r>
    </w:p>
    <w:p w:rsidR="00E620BE" w:rsidRDefault="00BD2148" w:rsidP="007829FD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BD2148">
        <w:rPr>
          <w:rFonts w:ascii="Times New Roman" w:hAnsi="Times New Roman"/>
          <w:sz w:val="28"/>
          <w:szCs w:val="28"/>
        </w:rPr>
        <w:tab/>
      </w:r>
      <w:r w:rsidR="00E620BE" w:rsidRPr="00BD2148">
        <w:rPr>
          <w:rFonts w:ascii="Times New Roman" w:hAnsi="Times New Roman"/>
          <w:sz w:val="28"/>
          <w:szCs w:val="28"/>
        </w:rPr>
        <w:t>Доступность для инвалида жилого помещения инвалида и общего имущества в многоквартирном доме, в котором проживает инвалид, обеспечивается посредством приспособления жилого помещения инвалида и общего имущества в многоквартирном доме, в котором проживает инвалид, с учетом потребностей инвалида. Под указанным приспособлением понимается изменение и переоборудование жилого помещения инвалида в зависимости от особенностей ограничения жизнедеятельности, обусловленного инвалидностью лица, проживающего в указанном помещении, а также общего имущества в многоквартирном доме, в котором проживает инвалид, для обеспечения беспрепятственного доступа инвалида к жилому помещению.</w:t>
      </w:r>
    </w:p>
    <w:p w:rsidR="00BD2148" w:rsidRPr="00507004" w:rsidRDefault="00BD2148" w:rsidP="00375C33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004">
        <w:rPr>
          <w:sz w:val="28"/>
          <w:szCs w:val="28"/>
        </w:rPr>
        <w:t>Обследование жилого помещения инвалида и общего имущества в многоквартирном доме, в котором проживает инвалид, осуществляется в целях оценки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оценки возможности их приспособления с учетом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 (далее - обследование), в том числе ограничений, вызванных:</w:t>
      </w:r>
    </w:p>
    <w:p w:rsidR="00BD2148" w:rsidRPr="00507004" w:rsidRDefault="00BD2148" w:rsidP="00375C33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004">
        <w:rPr>
          <w:sz w:val="28"/>
          <w:szCs w:val="28"/>
        </w:rPr>
        <w:t xml:space="preserve">а) 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 </w:t>
      </w:r>
    </w:p>
    <w:p w:rsidR="00BD2148" w:rsidRPr="00507004" w:rsidRDefault="00BD2148" w:rsidP="00375C33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004">
        <w:rPr>
          <w:sz w:val="28"/>
          <w:szCs w:val="28"/>
        </w:rPr>
        <w:lastRenderedPageBreak/>
        <w:t xml:space="preserve">б) стойкими расстройствами функции слуха, сопряженными с необходимостью использования вспомогательных средств; </w:t>
      </w:r>
    </w:p>
    <w:p w:rsidR="00BD2148" w:rsidRPr="00507004" w:rsidRDefault="00BD2148" w:rsidP="00375C33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004">
        <w:rPr>
          <w:sz w:val="28"/>
          <w:szCs w:val="28"/>
        </w:rPr>
        <w:t xml:space="preserve">в) стойкими расстройствами функции зрения, сопряженными с необходимостью использования собаки-проводника, иных вспомогательных средств; </w:t>
      </w:r>
    </w:p>
    <w:p w:rsidR="00BD2148" w:rsidRPr="00A4579A" w:rsidRDefault="00BD2148" w:rsidP="00375C33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4579A">
        <w:rPr>
          <w:sz w:val="28"/>
          <w:szCs w:val="28"/>
        </w:rPr>
        <w:t xml:space="preserve">г) задержками в развитии и другими нарушениями функций организма человека. </w:t>
      </w:r>
    </w:p>
    <w:p w:rsidR="00B06DF3" w:rsidRPr="00A4579A" w:rsidRDefault="00507004" w:rsidP="007829FD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A4579A">
        <w:rPr>
          <w:rFonts w:ascii="Times New Roman" w:hAnsi="Times New Roman"/>
          <w:sz w:val="28"/>
          <w:szCs w:val="28"/>
        </w:rPr>
        <w:tab/>
      </w:r>
      <w:r w:rsidR="00B06DF3" w:rsidRPr="00A4579A">
        <w:rPr>
          <w:rFonts w:ascii="Times New Roman" w:hAnsi="Times New Roman"/>
          <w:sz w:val="28"/>
          <w:szCs w:val="28"/>
        </w:rPr>
        <w:t xml:space="preserve">Для оценки приспособления </w:t>
      </w:r>
      <w:r w:rsidRPr="00A4579A">
        <w:rPr>
          <w:rFonts w:ascii="Times New Roman" w:hAnsi="Times New Roman"/>
          <w:sz w:val="28"/>
          <w:szCs w:val="28"/>
        </w:rPr>
        <w:t xml:space="preserve">проводится обследование комиссией соответствующего уровня (федеральной, региональной, муниципальной) в зависимости от принадлежности жилищного фонда. </w:t>
      </w:r>
    </w:p>
    <w:p w:rsidR="00BD2148" w:rsidRPr="00A4579A" w:rsidRDefault="00B06DF3" w:rsidP="00F6137F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A4579A">
        <w:rPr>
          <w:rFonts w:ascii="Times New Roman" w:hAnsi="Times New Roman"/>
          <w:sz w:val="28"/>
          <w:szCs w:val="28"/>
        </w:rPr>
        <w:tab/>
      </w:r>
      <w:r w:rsidR="00BD2148" w:rsidRPr="00A4579A">
        <w:rPr>
          <w:rFonts w:ascii="Times New Roman" w:hAnsi="Times New Roman"/>
          <w:sz w:val="28"/>
          <w:szCs w:val="28"/>
        </w:rPr>
        <w:t>Обследование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осуществляется муниципальными комиссиями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создаваемыми органами местного самоуправления. Указанное обследование проводится в соот</w:t>
      </w:r>
      <w:r w:rsidR="00C13B26" w:rsidRPr="00A4579A">
        <w:rPr>
          <w:rFonts w:ascii="Times New Roman" w:hAnsi="Times New Roman"/>
          <w:sz w:val="28"/>
          <w:szCs w:val="28"/>
        </w:rPr>
        <w:t xml:space="preserve">ветствии с планом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инвалидов, </w:t>
      </w:r>
      <w:r w:rsidR="00BD2148" w:rsidRPr="00A4579A">
        <w:rPr>
          <w:rFonts w:ascii="Times New Roman" w:hAnsi="Times New Roman"/>
          <w:sz w:val="28"/>
          <w:szCs w:val="28"/>
        </w:rPr>
        <w:t xml:space="preserve">утвержденным органом местного самоуправления соответствующего муниципального образования. </w:t>
      </w:r>
    </w:p>
    <w:p w:rsidR="00CE732B" w:rsidRPr="00CE732B" w:rsidRDefault="00A4579A" w:rsidP="00F6137F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A4579A">
        <w:rPr>
          <w:rFonts w:ascii="Times New Roman" w:hAnsi="Times New Roman"/>
          <w:sz w:val="28"/>
          <w:szCs w:val="28"/>
        </w:rPr>
        <w:tab/>
        <w:t>Состав муниципальной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и частного жилищных</w:t>
      </w:r>
      <w:r>
        <w:rPr>
          <w:rFonts w:ascii="Times New Roman" w:hAnsi="Times New Roman"/>
          <w:sz w:val="28"/>
          <w:szCs w:val="28"/>
        </w:rPr>
        <w:t xml:space="preserve"> фондов</w:t>
      </w:r>
      <w:r w:rsidRPr="00A4579A">
        <w:rPr>
          <w:rFonts w:ascii="Times New Roman" w:hAnsi="Times New Roman"/>
          <w:sz w:val="28"/>
          <w:szCs w:val="28"/>
        </w:rPr>
        <w:t xml:space="preserve">, в целях их приспособления с учетом потребностей </w:t>
      </w:r>
      <w:r w:rsidRPr="00CE732B">
        <w:rPr>
          <w:rFonts w:ascii="Times New Roman" w:hAnsi="Times New Roman"/>
          <w:sz w:val="28"/>
          <w:szCs w:val="28"/>
        </w:rPr>
        <w:t>инвалидов и обеспечения условий их доступности для инвалидов</w:t>
      </w:r>
      <w:r w:rsidR="00375C33">
        <w:rPr>
          <w:rFonts w:ascii="Times New Roman" w:hAnsi="Times New Roman"/>
          <w:sz w:val="28"/>
          <w:szCs w:val="28"/>
        </w:rPr>
        <w:t xml:space="preserve"> (далее – муниципальная комиссия)</w:t>
      </w:r>
      <w:r w:rsidRPr="00CE732B">
        <w:rPr>
          <w:rFonts w:ascii="Times New Roman" w:hAnsi="Times New Roman"/>
          <w:sz w:val="28"/>
          <w:szCs w:val="28"/>
        </w:rPr>
        <w:t>, и план мероприятий по приспособлению жилых помещений инвалидов и общего имущества в многоквартирных домах, входящих в состав муниципального и частного жилищных фондов</w:t>
      </w:r>
      <w:r w:rsidR="00C15F76" w:rsidRPr="00CE732B">
        <w:rPr>
          <w:rFonts w:ascii="Times New Roman" w:hAnsi="Times New Roman"/>
          <w:sz w:val="28"/>
          <w:szCs w:val="28"/>
        </w:rPr>
        <w:t xml:space="preserve">, в которых проживают инвалиды, </w:t>
      </w:r>
      <w:r w:rsidRPr="00CE732B">
        <w:rPr>
          <w:rFonts w:ascii="Times New Roman" w:hAnsi="Times New Roman"/>
          <w:sz w:val="28"/>
          <w:szCs w:val="28"/>
        </w:rPr>
        <w:t>с учетом потребностей инвалидов и обеспечения условий их доступности для инвалидов</w:t>
      </w:r>
      <w:r w:rsidR="009C32C6">
        <w:rPr>
          <w:rFonts w:ascii="Times New Roman" w:hAnsi="Times New Roman"/>
          <w:sz w:val="28"/>
          <w:szCs w:val="28"/>
        </w:rPr>
        <w:t xml:space="preserve">, </w:t>
      </w:r>
      <w:r w:rsidRPr="00CE732B">
        <w:rPr>
          <w:rFonts w:ascii="Times New Roman" w:hAnsi="Times New Roman"/>
          <w:sz w:val="28"/>
          <w:szCs w:val="28"/>
        </w:rPr>
        <w:t>утверждены постановлением админист</w:t>
      </w:r>
      <w:r w:rsidR="005F6FF7" w:rsidRPr="00CE732B">
        <w:rPr>
          <w:rFonts w:ascii="Times New Roman" w:hAnsi="Times New Roman"/>
          <w:sz w:val="28"/>
          <w:szCs w:val="28"/>
        </w:rPr>
        <w:t>рации Б</w:t>
      </w:r>
      <w:r w:rsidRPr="00CE732B">
        <w:rPr>
          <w:rFonts w:ascii="Times New Roman" w:hAnsi="Times New Roman"/>
          <w:sz w:val="28"/>
          <w:szCs w:val="28"/>
        </w:rPr>
        <w:t>рянского района от 31.10.2019г. № 1004 «О мероприятиях по реализации постановления Правительства Российской Федерации от 09.07.2016г. № 649  «О мерах по приспособлению жилых помещений и общего имущества в многоквартирном доме с учетом потребностей инвалидов» на территории Брянского муниципального района»</w:t>
      </w:r>
      <w:r w:rsidR="005F6FF7" w:rsidRPr="00CE732B">
        <w:rPr>
          <w:rFonts w:ascii="Times New Roman" w:hAnsi="Times New Roman"/>
          <w:sz w:val="28"/>
          <w:szCs w:val="28"/>
        </w:rPr>
        <w:t>.</w:t>
      </w:r>
    </w:p>
    <w:p w:rsidR="007829FD" w:rsidRDefault="00CE732B" w:rsidP="00F6137F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CE732B">
        <w:rPr>
          <w:rFonts w:ascii="Times New Roman" w:hAnsi="Times New Roman"/>
          <w:sz w:val="28"/>
          <w:szCs w:val="28"/>
        </w:rPr>
        <w:tab/>
      </w:r>
      <w:r w:rsidRPr="007829FD">
        <w:rPr>
          <w:rFonts w:ascii="Times New Roman" w:hAnsi="Times New Roman"/>
          <w:sz w:val="28"/>
          <w:szCs w:val="28"/>
        </w:rPr>
        <w:t>Настоящая Программа предусматривает выполнение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  <w:r w:rsidR="00A4579A" w:rsidRPr="007829FD">
        <w:rPr>
          <w:rFonts w:ascii="Times New Roman" w:hAnsi="Times New Roman"/>
          <w:sz w:val="28"/>
          <w:szCs w:val="28"/>
        </w:rPr>
        <w:t xml:space="preserve">  </w:t>
      </w:r>
    </w:p>
    <w:p w:rsidR="00877751" w:rsidRPr="00272102" w:rsidRDefault="007829FD" w:rsidP="00F6137F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758E4" w:rsidRPr="00272102">
        <w:rPr>
          <w:rFonts w:ascii="Times New Roman" w:hAnsi="Times New Roman"/>
          <w:sz w:val="28"/>
          <w:szCs w:val="28"/>
        </w:rPr>
        <w:t xml:space="preserve">Перечень мероприятий </w:t>
      </w:r>
      <w:r w:rsidRPr="00272102">
        <w:rPr>
          <w:rFonts w:ascii="Times New Roman" w:hAnsi="Times New Roman"/>
          <w:sz w:val="28"/>
          <w:szCs w:val="28"/>
        </w:rPr>
        <w:t xml:space="preserve">по приспособлению жилого помещения инвалида и общего имущества в многоквартирном доме, в котором проживает инвалид, </w:t>
      </w:r>
      <w:r w:rsidRPr="00272102">
        <w:rPr>
          <w:rFonts w:ascii="Times New Roman" w:hAnsi="Times New Roman"/>
          <w:sz w:val="28"/>
          <w:szCs w:val="28"/>
        </w:rPr>
        <w:lastRenderedPageBreak/>
        <w:t>финансирование которых</w:t>
      </w:r>
      <w:r w:rsidR="00F6137F">
        <w:rPr>
          <w:rFonts w:ascii="Times New Roman" w:hAnsi="Times New Roman"/>
          <w:sz w:val="28"/>
          <w:szCs w:val="28"/>
        </w:rPr>
        <w:t xml:space="preserve"> </w:t>
      </w:r>
      <w:r w:rsidR="007E5ADE">
        <w:rPr>
          <w:rFonts w:ascii="Times New Roman" w:hAnsi="Times New Roman"/>
          <w:sz w:val="28"/>
          <w:szCs w:val="28"/>
        </w:rPr>
        <w:t>осуществляется за счет</w:t>
      </w:r>
      <w:r w:rsidR="007E5ADE" w:rsidRPr="007E5ADE">
        <w:rPr>
          <w:rFonts w:ascii="Times New Roman" w:hAnsi="Times New Roman"/>
          <w:sz w:val="28"/>
          <w:szCs w:val="28"/>
        </w:rPr>
        <w:t xml:space="preserve"> </w:t>
      </w:r>
      <w:r w:rsidR="007E5ADE">
        <w:rPr>
          <w:rFonts w:ascii="Times New Roman" w:hAnsi="Times New Roman"/>
          <w:sz w:val="28"/>
          <w:szCs w:val="28"/>
        </w:rPr>
        <w:t>бюджетных ассигнований</w:t>
      </w:r>
      <w:r w:rsidRPr="00272102">
        <w:rPr>
          <w:rFonts w:ascii="Times New Roman" w:hAnsi="Times New Roman"/>
          <w:sz w:val="28"/>
          <w:szCs w:val="28"/>
        </w:rPr>
        <w:t xml:space="preserve"> бюджета Брянского муниципального района</w:t>
      </w:r>
      <w:r w:rsidR="00F6137F">
        <w:rPr>
          <w:rFonts w:ascii="Times New Roman" w:hAnsi="Times New Roman"/>
          <w:sz w:val="28"/>
          <w:szCs w:val="28"/>
        </w:rPr>
        <w:t xml:space="preserve">, </w:t>
      </w:r>
      <w:r w:rsidR="003150FF" w:rsidRPr="00272102">
        <w:rPr>
          <w:rFonts w:ascii="Times New Roman" w:hAnsi="Times New Roman"/>
          <w:sz w:val="28"/>
          <w:szCs w:val="28"/>
        </w:rPr>
        <w:t>включает</w:t>
      </w:r>
      <w:r w:rsidRPr="00272102">
        <w:rPr>
          <w:rFonts w:ascii="Times New Roman" w:hAnsi="Times New Roman"/>
          <w:sz w:val="28"/>
          <w:szCs w:val="28"/>
        </w:rPr>
        <w:t xml:space="preserve"> в себя </w:t>
      </w:r>
      <w:r w:rsidR="005758E4" w:rsidRPr="00272102">
        <w:rPr>
          <w:rFonts w:ascii="Times New Roman" w:hAnsi="Times New Roman"/>
          <w:sz w:val="28"/>
          <w:szCs w:val="28"/>
        </w:rPr>
        <w:t>ми</w:t>
      </w:r>
      <w:r w:rsidRPr="00272102">
        <w:rPr>
          <w:rFonts w:ascii="Times New Roman" w:hAnsi="Times New Roman"/>
          <w:sz w:val="28"/>
          <w:szCs w:val="28"/>
        </w:rPr>
        <w:t xml:space="preserve">нимальный перечень мероприятий и </w:t>
      </w:r>
      <w:r w:rsidR="005758E4" w:rsidRPr="00272102">
        <w:rPr>
          <w:rFonts w:ascii="Times New Roman" w:hAnsi="Times New Roman"/>
          <w:sz w:val="28"/>
          <w:szCs w:val="28"/>
        </w:rPr>
        <w:t>о</w:t>
      </w:r>
      <w:r w:rsidRPr="00272102">
        <w:rPr>
          <w:rFonts w:ascii="Times New Roman" w:hAnsi="Times New Roman"/>
          <w:sz w:val="28"/>
          <w:szCs w:val="28"/>
        </w:rPr>
        <w:t>птимальный перечень мероприятий.</w:t>
      </w:r>
      <w:r w:rsidR="005758E4" w:rsidRPr="00272102">
        <w:rPr>
          <w:rFonts w:ascii="Times New Roman" w:hAnsi="Times New Roman"/>
          <w:sz w:val="28"/>
          <w:szCs w:val="28"/>
        </w:rPr>
        <w:t xml:space="preserve"> </w:t>
      </w:r>
    </w:p>
    <w:p w:rsidR="00C859E7" w:rsidRDefault="00464C98" w:rsidP="00C859E7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46BCE">
        <w:rPr>
          <w:sz w:val="28"/>
          <w:szCs w:val="28"/>
        </w:rPr>
        <w:t xml:space="preserve">В результате проведения минимального перечня мероприятий жилое помещение инвалида должно быть приведено в соответствие с требованиями, предусмотренными </w:t>
      </w:r>
      <w:hyperlink r:id="rId8" w:history="1">
        <w:r w:rsidRPr="00046BCE">
          <w:rPr>
            <w:rStyle w:val="a4"/>
            <w:color w:val="auto"/>
            <w:sz w:val="28"/>
            <w:szCs w:val="28"/>
            <w:u w:val="none"/>
          </w:rPr>
          <w:t>разделом IV</w:t>
        </w:r>
      </w:hyperlink>
      <w:r w:rsidR="00F02161">
        <w:rPr>
          <w:sz w:val="28"/>
          <w:szCs w:val="28"/>
        </w:rPr>
        <w:t xml:space="preserve"> </w:t>
      </w:r>
      <w:r w:rsidRPr="00046BCE">
        <w:rPr>
          <w:sz w:val="28"/>
          <w:szCs w:val="28"/>
        </w:rPr>
        <w:t>Правил № 649</w:t>
      </w:r>
      <w:r w:rsidR="00EF4EBE" w:rsidRPr="00046BCE">
        <w:rPr>
          <w:sz w:val="28"/>
          <w:szCs w:val="28"/>
        </w:rPr>
        <w:t xml:space="preserve"> (требования по приспособлению жилого помещения (</w:t>
      </w:r>
      <w:r w:rsidR="00272102" w:rsidRPr="00046BCE">
        <w:rPr>
          <w:sz w:val="28"/>
          <w:szCs w:val="28"/>
        </w:rPr>
        <w:t xml:space="preserve">холл, </w:t>
      </w:r>
      <w:r w:rsidR="00EF4EBE" w:rsidRPr="00046BCE">
        <w:rPr>
          <w:sz w:val="28"/>
          <w:szCs w:val="28"/>
        </w:rPr>
        <w:t>двери, пороги, санитарный узел, ванная комната</w:t>
      </w:r>
      <w:r w:rsidR="00F6137F" w:rsidRPr="00046BCE">
        <w:rPr>
          <w:sz w:val="28"/>
          <w:szCs w:val="28"/>
        </w:rPr>
        <w:t>)</w:t>
      </w:r>
      <w:r w:rsidR="00EF4EBE" w:rsidRPr="00046BCE">
        <w:rPr>
          <w:sz w:val="28"/>
          <w:szCs w:val="28"/>
        </w:rPr>
        <w:t>)</w:t>
      </w:r>
      <w:r w:rsidRPr="00046BCE">
        <w:rPr>
          <w:sz w:val="28"/>
          <w:szCs w:val="28"/>
        </w:rPr>
        <w:t>.</w:t>
      </w:r>
    </w:p>
    <w:p w:rsidR="00272102" w:rsidRPr="00046BCE" w:rsidRDefault="00272102" w:rsidP="00C859E7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46BCE">
        <w:rPr>
          <w:sz w:val="28"/>
          <w:szCs w:val="28"/>
        </w:rPr>
        <w:t xml:space="preserve">В результате проведения оптимального перечня мероприятий общее имущество многоквартирного дома, в котором проживает инвалид, должно быть приведено в соответствие с требованиями, предусмотренными </w:t>
      </w:r>
      <w:hyperlink r:id="rId9" w:history="1">
        <w:r w:rsidRPr="00046BCE">
          <w:rPr>
            <w:rStyle w:val="a4"/>
            <w:color w:val="auto"/>
            <w:sz w:val="28"/>
            <w:szCs w:val="28"/>
            <w:u w:val="none"/>
          </w:rPr>
          <w:t>разделом III</w:t>
        </w:r>
      </w:hyperlink>
      <w:r w:rsidRPr="00046BCE">
        <w:rPr>
          <w:sz w:val="28"/>
          <w:szCs w:val="28"/>
        </w:rPr>
        <w:t xml:space="preserve"> Правил № 649</w:t>
      </w:r>
      <w:r w:rsidR="00F6137F" w:rsidRPr="00046BCE">
        <w:rPr>
          <w:sz w:val="28"/>
          <w:szCs w:val="28"/>
        </w:rPr>
        <w:t xml:space="preserve"> (требования по приспособлению общего имущества (территория, </w:t>
      </w:r>
      <w:r w:rsidR="00926DEE" w:rsidRPr="00046BCE">
        <w:rPr>
          <w:sz w:val="28"/>
          <w:szCs w:val="28"/>
        </w:rPr>
        <w:t xml:space="preserve">дорожное покрытие, </w:t>
      </w:r>
      <w:r w:rsidR="00F6137F" w:rsidRPr="00046BCE">
        <w:rPr>
          <w:sz w:val="28"/>
          <w:szCs w:val="28"/>
        </w:rPr>
        <w:t xml:space="preserve">крыльцо, лестница, пандус, </w:t>
      </w:r>
      <w:r w:rsidR="00926DEE" w:rsidRPr="00046BCE">
        <w:rPr>
          <w:sz w:val="28"/>
          <w:szCs w:val="28"/>
        </w:rPr>
        <w:t xml:space="preserve">навес, </w:t>
      </w:r>
      <w:r w:rsidR="00F6137F" w:rsidRPr="00046BCE">
        <w:rPr>
          <w:sz w:val="28"/>
          <w:szCs w:val="28"/>
        </w:rPr>
        <w:t>двери, тамбур</w:t>
      </w:r>
      <w:r w:rsidR="00926DEE" w:rsidRPr="00046BCE">
        <w:rPr>
          <w:sz w:val="28"/>
          <w:szCs w:val="28"/>
        </w:rPr>
        <w:t>, внеквартирные коридоры</w:t>
      </w:r>
      <w:r w:rsidR="00F6137F" w:rsidRPr="00046BCE">
        <w:rPr>
          <w:sz w:val="28"/>
          <w:szCs w:val="28"/>
        </w:rPr>
        <w:t>)).</w:t>
      </w:r>
    </w:p>
    <w:p w:rsidR="00926DEE" w:rsidRPr="00AC5ECC" w:rsidRDefault="00926DEE" w:rsidP="00766D89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C5ECC">
        <w:rPr>
          <w:sz w:val="28"/>
          <w:szCs w:val="28"/>
        </w:rPr>
        <w:t>Максимальный перечень мероприятий, которые выполняются по специальному заказу инвалида или членов семьи инвалида</w:t>
      </w:r>
      <w:r w:rsidR="00046BCE" w:rsidRPr="00AC5ECC">
        <w:rPr>
          <w:sz w:val="28"/>
          <w:szCs w:val="28"/>
        </w:rPr>
        <w:t>,</w:t>
      </w:r>
      <w:r w:rsidRPr="00AC5ECC">
        <w:rPr>
          <w:sz w:val="28"/>
          <w:szCs w:val="28"/>
        </w:rPr>
        <w:t xml:space="preserve"> финансируются за счет их средств или средств иных источников финансирования, не запрещенных законодательством Российской Федерации.</w:t>
      </w:r>
    </w:p>
    <w:p w:rsidR="00464C98" w:rsidRPr="00766D89" w:rsidRDefault="00AC5ECC" w:rsidP="00766D89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66D89">
        <w:rPr>
          <w:rFonts w:ascii="Times New Roman" w:hAnsi="Times New Roman"/>
          <w:sz w:val="28"/>
          <w:szCs w:val="28"/>
        </w:rPr>
        <w:t>Особую актуальность вопрос приспособления жилых помещений для нужд инвалидов приобретает в условиях проведения специальной военной операции.</w:t>
      </w:r>
    </w:p>
    <w:p w:rsidR="00F601FA" w:rsidRDefault="00AC5ECC" w:rsidP="00766D89">
      <w:pPr>
        <w:tabs>
          <w:tab w:val="left" w:pos="3065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66D89">
        <w:rPr>
          <w:rFonts w:ascii="Times New Roman" w:hAnsi="Times New Roman"/>
          <w:sz w:val="28"/>
          <w:szCs w:val="28"/>
        </w:rPr>
        <w:t>В</w:t>
      </w:r>
      <w:r w:rsidR="00F601FA" w:rsidRPr="00766D89">
        <w:rPr>
          <w:rFonts w:ascii="Times New Roman" w:hAnsi="Times New Roman"/>
          <w:sz w:val="28"/>
          <w:szCs w:val="28"/>
        </w:rPr>
        <w:t xml:space="preserve"> 2023 г. была заложена законодательная основа и сформированы инструменты адаптации жилых помещений для ветеранов боевых действий, принимавших участие в специальной военной операции. В частности, установлен порядок работы комиссии по обследованию жилых помещений указанной категории граждан, определен перечень средств адаптации жилых помещений под индивидуальные потребн</w:t>
      </w:r>
      <w:r w:rsidR="00CA3019">
        <w:rPr>
          <w:rFonts w:ascii="Times New Roman" w:hAnsi="Times New Roman"/>
          <w:sz w:val="28"/>
          <w:szCs w:val="28"/>
        </w:rPr>
        <w:t xml:space="preserve">ости ветеранов боевых действий. </w:t>
      </w:r>
      <w:r w:rsidR="00F601FA" w:rsidRPr="00766D89">
        <w:rPr>
          <w:rFonts w:ascii="Times New Roman" w:hAnsi="Times New Roman"/>
          <w:sz w:val="28"/>
          <w:szCs w:val="28"/>
        </w:rPr>
        <w:t xml:space="preserve">Реализация мероприятий финансируется Государственным фондом поддержки участников специальной военной операции «Защитники Отечества». </w:t>
      </w:r>
      <w:r w:rsidR="00766D89" w:rsidRPr="00766D89">
        <w:rPr>
          <w:rFonts w:ascii="Times New Roman" w:hAnsi="Times New Roman"/>
          <w:sz w:val="28"/>
          <w:szCs w:val="28"/>
        </w:rPr>
        <w:t xml:space="preserve">Вместе с тем на данный момент приспособление общего имущества в многоквартирном доме под нужды ветеранов боевых действий осуществляется в порядке, предусмотренном Правилами № 649. </w:t>
      </w:r>
    </w:p>
    <w:p w:rsidR="00F277B6" w:rsidRDefault="00F277B6" w:rsidP="00766D89">
      <w:pPr>
        <w:tabs>
          <w:tab w:val="left" w:pos="3065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D43B5" w:rsidRDefault="00F277B6" w:rsidP="00BD43B5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2. </w:t>
      </w:r>
      <w:r w:rsidR="00BD43B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Основные цели и задачи </w:t>
      </w:r>
      <w:r w:rsidR="00BD43B5">
        <w:rPr>
          <w:rFonts w:ascii="Times New Roman" w:hAnsi="Times New Roman"/>
          <w:b/>
          <w:sz w:val="28"/>
          <w:szCs w:val="28"/>
        </w:rPr>
        <w:t>Программы</w:t>
      </w:r>
    </w:p>
    <w:p w:rsidR="00BD43B5" w:rsidRDefault="00BD43B5" w:rsidP="00BD43B5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277B6" w:rsidRDefault="00BD43B5" w:rsidP="00C859E7">
      <w:pPr>
        <w:tabs>
          <w:tab w:val="left" w:pos="709"/>
          <w:tab w:val="left" w:pos="5865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D43B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Основной целью Программы является обеспечение социальной поддержки и улучшение условий проживания инвалидов </w:t>
      </w:r>
      <w:r w:rsidRPr="00BD43B5">
        <w:rPr>
          <w:rFonts w:ascii="Times New Roman" w:hAnsi="Times New Roman"/>
          <w:sz w:val="28"/>
          <w:szCs w:val="28"/>
        </w:rPr>
        <w:t>на территории сельских поселений Брянского района Брянской  области</w:t>
      </w:r>
      <w:r>
        <w:rPr>
          <w:rFonts w:ascii="Times New Roman" w:hAnsi="Times New Roman"/>
          <w:sz w:val="28"/>
          <w:szCs w:val="28"/>
        </w:rPr>
        <w:t>, достигнутых  за счёт решения следующ</w:t>
      </w:r>
      <w:r w:rsidR="002A24B9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задач:</w:t>
      </w:r>
    </w:p>
    <w:p w:rsidR="00C05BB3" w:rsidRDefault="00C05BB3" w:rsidP="00C05BB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п</w:t>
      </w:r>
      <w:r w:rsidRPr="00D82692">
        <w:rPr>
          <w:rFonts w:ascii="Times New Roman" w:hAnsi="Times New Roman"/>
          <w:bCs/>
          <w:sz w:val="28"/>
          <w:szCs w:val="28"/>
          <w:shd w:val="clear" w:color="auto" w:fill="FFFFFF"/>
        </w:rPr>
        <w:t>роведение обследования жилых помещений инвалидов и общего имущества в многоквартирных домах, в которых пр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оживают инвалиды,</w:t>
      </w:r>
      <w:r w:rsidRPr="00D8269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в целях их приспособления с учетом потребностей инвалидов и обеспечения условий их доступности для инвалидов</w:t>
      </w:r>
      <w:r w:rsidR="005B4C05">
        <w:rPr>
          <w:rFonts w:ascii="Times New Roman" w:hAnsi="Times New Roman"/>
          <w:sz w:val="28"/>
          <w:szCs w:val="28"/>
        </w:rPr>
        <w:t>;</w:t>
      </w:r>
    </w:p>
    <w:p w:rsidR="002F6137" w:rsidRDefault="0078376E" w:rsidP="0078376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D82692">
        <w:rPr>
          <w:rFonts w:ascii="Times New Roman" w:hAnsi="Times New Roman"/>
          <w:sz w:val="28"/>
          <w:szCs w:val="28"/>
        </w:rPr>
        <w:t xml:space="preserve">риспособление жилого помещения инвалида и общего имущества в </w:t>
      </w:r>
      <w:r>
        <w:rPr>
          <w:rFonts w:ascii="Times New Roman" w:hAnsi="Times New Roman"/>
          <w:sz w:val="28"/>
          <w:szCs w:val="28"/>
        </w:rPr>
        <w:t xml:space="preserve">многоквартирном доме, в котором </w:t>
      </w:r>
      <w:r w:rsidRPr="00D82692">
        <w:rPr>
          <w:rFonts w:ascii="Times New Roman" w:hAnsi="Times New Roman"/>
          <w:sz w:val="28"/>
          <w:szCs w:val="28"/>
        </w:rPr>
        <w:t xml:space="preserve">проживает инвалид,                                                                                                    </w:t>
      </w:r>
      <w:r w:rsidRPr="00D82692">
        <w:rPr>
          <w:rFonts w:ascii="Times New Roman" w:hAnsi="Times New Roman"/>
          <w:sz w:val="28"/>
          <w:szCs w:val="28"/>
        </w:rPr>
        <w:lastRenderedPageBreak/>
        <w:t>с учетом потребностей инвалида и обеспечения условий их доступности для инвалида</w:t>
      </w:r>
      <w:r w:rsidR="002F6137">
        <w:rPr>
          <w:rFonts w:ascii="Times New Roman" w:hAnsi="Times New Roman"/>
          <w:sz w:val="28"/>
          <w:szCs w:val="28"/>
        </w:rPr>
        <w:t>.</w:t>
      </w:r>
    </w:p>
    <w:p w:rsidR="009C32C6" w:rsidRDefault="009C32C6" w:rsidP="002F6137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F6137" w:rsidRDefault="002F6137" w:rsidP="002F6137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3. План реализации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:rsidR="002F6137" w:rsidRDefault="002F6137" w:rsidP="002F613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F6137" w:rsidRDefault="002F6137" w:rsidP="00407D5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F6137">
        <w:rPr>
          <w:rFonts w:ascii="Times New Roman" w:hAnsi="Times New Roman"/>
          <w:sz w:val="28"/>
          <w:szCs w:val="28"/>
        </w:rPr>
        <w:t xml:space="preserve">Перечень программных </w:t>
      </w:r>
      <w:r>
        <w:rPr>
          <w:rFonts w:ascii="Times New Roman" w:hAnsi="Times New Roman"/>
          <w:sz w:val="28"/>
          <w:szCs w:val="28"/>
        </w:rPr>
        <w:t xml:space="preserve">основных </w:t>
      </w:r>
      <w:r w:rsidRPr="002F6137">
        <w:rPr>
          <w:rFonts w:ascii="Times New Roman" w:hAnsi="Times New Roman"/>
          <w:sz w:val="28"/>
          <w:szCs w:val="28"/>
        </w:rPr>
        <w:t>мероприятий, призванных обеспечить решение поставленных выше задач через механизмы реализации Программы, представлен в приложении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137">
        <w:rPr>
          <w:rFonts w:ascii="Times New Roman" w:hAnsi="Times New Roman"/>
          <w:sz w:val="28"/>
          <w:szCs w:val="28"/>
        </w:rPr>
        <w:t>1 к настоящей Программе.</w:t>
      </w:r>
    </w:p>
    <w:p w:rsidR="00684DEE" w:rsidRDefault="00684DEE" w:rsidP="002F613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84DEE" w:rsidRDefault="00684DEE" w:rsidP="00684DEE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4. Сроки реализации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:rsidR="00684DEE" w:rsidRPr="002F6137" w:rsidRDefault="00684DEE" w:rsidP="002F613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66D89" w:rsidRDefault="00C54343" w:rsidP="000818EC">
      <w:pPr>
        <w:tabs>
          <w:tab w:val="left" w:pos="567"/>
          <w:tab w:val="left" w:pos="306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Сроки реализации </w:t>
      </w:r>
      <w:r w:rsidRPr="002F6137">
        <w:rPr>
          <w:rFonts w:ascii="Times New Roman" w:hAnsi="Times New Roman"/>
          <w:sz w:val="28"/>
          <w:szCs w:val="28"/>
        </w:rPr>
        <w:t>Программы</w:t>
      </w:r>
      <w:r w:rsidR="007C477C">
        <w:rPr>
          <w:rFonts w:ascii="Times New Roman" w:hAnsi="Times New Roman"/>
          <w:sz w:val="28"/>
          <w:szCs w:val="28"/>
        </w:rPr>
        <w:t>: 2026 – 2028 года.</w:t>
      </w:r>
    </w:p>
    <w:p w:rsidR="007C477C" w:rsidRDefault="007C477C" w:rsidP="00766D89">
      <w:pPr>
        <w:tabs>
          <w:tab w:val="left" w:pos="3065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477C" w:rsidRDefault="00684DEE" w:rsidP="007C477C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="007C477C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. </w:t>
      </w:r>
      <w:r w:rsidR="00A80EF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Финансовое</w:t>
      </w:r>
      <w:r w:rsidR="007C477C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обеспечение </w:t>
      </w:r>
      <w:r w:rsidR="007C477C">
        <w:rPr>
          <w:rFonts w:ascii="Times New Roman" w:hAnsi="Times New Roman"/>
          <w:b/>
          <w:sz w:val="28"/>
          <w:szCs w:val="28"/>
        </w:rPr>
        <w:t>Программы</w:t>
      </w:r>
    </w:p>
    <w:p w:rsidR="007C477C" w:rsidRDefault="007C477C" w:rsidP="007C477C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B7A00" w:rsidRPr="00BF167C" w:rsidRDefault="008B7A00" w:rsidP="00407D56">
      <w:pPr>
        <w:tabs>
          <w:tab w:val="left" w:pos="567"/>
          <w:tab w:val="left" w:pos="5865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F167C">
        <w:rPr>
          <w:rFonts w:ascii="Times New Roman" w:hAnsi="Times New Roman"/>
          <w:sz w:val="28"/>
          <w:szCs w:val="28"/>
        </w:rPr>
        <w:t>Финансовое обеспечение реализации Программы осуществляется за счет бюджетных ассигнований бюджета Брянского муниципального района.</w:t>
      </w:r>
    </w:p>
    <w:p w:rsidR="008B7A00" w:rsidRDefault="008B7A00" w:rsidP="00407D56">
      <w:pPr>
        <w:spacing w:line="288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F167C">
        <w:rPr>
          <w:rFonts w:ascii="Times New Roman" w:hAnsi="Times New Roman"/>
          <w:bCs/>
          <w:sz w:val="28"/>
          <w:szCs w:val="28"/>
          <w:shd w:val="clear" w:color="auto" w:fill="FFFFFF"/>
        </w:rPr>
        <w:t>Финансовому</w:t>
      </w:r>
      <w:r w:rsidRPr="00BF167C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F167C">
        <w:rPr>
          <w:rFonts w:ascii="Times New Roman" w:hAnsi="Times New Roman"/>
          <w:bCs/>
          <w:sz w:val="28"/>
          <w:szCs w:val="28"/>
          <w:shd w:val="clear" w:color="auto" w:fill="FFFFFF"/>
        </w:rPr>
        <w:t>обеспечению</w:t>
      </w:r>
      <w:r w:rsidRPr="00BF167C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F167C">
        <w:rPr>
          <w:rFonts w:ascii="Times New Roman" w:hAnsi="Times New Roman"/>
          <w:bCs/>
          <w:sz w:val="28"/>
          <w:szCs w:val="28"/>
          <w:shd w:val="clear" w:color="auto" w:fill="FFFFFF"/>
        </w:rPr>
        <w:t>подлежат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расходы на выполнение </w:t>
      </w:r>
      <w:r w:rsidR="00134933">
        <w:rPr>
          <w:rFonts w:ascii="Times New Roman" w:hAnsi="Times New Roman"/>
          <w:sz w:val="28"/>
          <w:szCs w:val="28"/>
          <w:shd w:val="clear" w:color="auto" w:fill="FFFFFF"/>
        </w:rPr>
        <w:t>основного мероприятия 1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.1. </w:t>
      </w:r>
      <w:r w:rsidR="00134933">
        <w:rPr>
          <w:rFonts w:ascii="Times New Roman" w:hAnsi="Times New Roman"/>
          <w:sz w:val="28"/>
          <w:szCs w:val="28"/>
          <w:shd w:val="clear" w:color="auto" w:fill="FFFFFF"/>
        </w:rPr>
        <w:t>мероприятия 1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8D36DB">
        <w:rPr>
          <w:rFonts w:ascii="Times New Roman" w:hAnsi="Times New Roman"/>
          <w:sz w:val="28"/>
          <w:szCs w:val="28"/>
          <w:shd w:val="clear" w:color="auto" w:fill="FFFFFF"/>
        </w:rPr>
        <w:t xml:space="preserve"> предусмотренного </w:t>
      </w:r>
      <w:r w:rsidR="008D36DB" w:rsidRPr="00D1746D">
        <w:rPr>
          <w:rFonts w:ascii="Times New Roman" w:hAnsi="Times New Roman"/>
          <w:color w:val="000000"/>
          <w:sz w:val="28"/>
          <w:szCs w:val="28"/>
          <w:lang w:bidi="ru-RU"/>
        </w:rPr>
        <w:t>планом реализации Программы (</w:t>
      </w:r>
      <w:r w:rsidR="008D36DB" w:rsidRPr="00D1746D">
        <w:rPr>
          <w:rFonts w:ascii="Times New Roman" w:hAnsi="Times New Roman"/>
          <w:sz w:val="28"/>
          <w:szCs w:val="28"/>
        </w:rPr>
        <w:t>приложение № 1 к настоящей Программе</w:t>
      </w:r>
      <w:r w:rsidR="00407D56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D6C50">
        <w:rPr>
          <w:rFonts w:ascii="Times New Roman" w:hAnsi="Times New Roman"/>
          <w:sz w:val="28"/>
          <w:szCs w:val="28"/>
          <w:shd w:val="clear" w:color="auto" w:fill="FFFFFF"/>
        </w:rPr>
        <w:t xml:space="preserve">при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необходимости привлечения специализированной организации для проведения</w:t>
      </w:r>
      <w:r w:rsidRPr="000C1A2B">
        <w:rPr>
          <w:rFonts w:ascii="Times New Roman" w:hAnsi="Times New Roman"/>
          <w:sz w:val="28"/>
          <w:szCs w:val="28"/>
          <w:shd w:val="clear" w:color="auto" w:fill="FFFFFF"/>
        </w:rPr>
        <w:t xml:space="preserve"> технического осмотра</w:t>
      </w:r>
      <w:r w:rsidR="00407D5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07D56" w:rsidRPr="00D22AD0">
        <w:rPr>
          <w:rFonts w:ascii="Times New Roman" w:hAnsi="Times New Roman"/>
          <w:sz w:val="28"/>
          <w:szCs w:val="28"/>
        </w:rPr>
        <w:t>жилого помещения инвалида, общего имущества в многоквартирном доме,</w:t>
      </w:r>
      <w:r w:rsidR="001D6C50">
        <w:rPr>
          <w:rFonts w:ascii="Times New Roman" w:hAnsi="Times New Roman"/>
          <w:sz w:val="28"/>
          <w:szCs w:val="28"/>
        </w:rPr>
        <w:t xml:space="preserve"> </w:t>
      </w:r>
      <w:r w:rsidR="00407D56" w:rsidRPr="00D22AD0">
        <w:rPr>
          <w:rFonts w:ascii="Times New Roman" w:hAnsi="Times New Roman"/>
          <w:sz w:val="28"/>
          <w:szCs w:val="28"/>
        </w:rPr>
        <w:t>в котором проживает инвал</w:t>
      </w:r>
      <w:r w:rsidR="00407D56">
        <w:rPr>
          <w:rFonts w:ascii="Times New Roman" w:hAnsi="Times New Roman"/>
          <w:sz w:val="28"/>
          <w:szCs w:val="28"/>
        </w:rPr>
        <w:t>ид, при необходимости проведения</w:t>
      </w:r>
      <w:r w:rsidR="00407D56" w:rsidRPr="00D22AD0">
        <w:rPr>
          <w:rFonts w:ascii="Times New Roman" w:hAnsi="Times New Roman"/>
          <w:sz w:val="28"/>
          <w:szCs w:val="28"/>
        </w:rPr>
        <w:t xml:space="preserve"> дополнительных обследований, испытаний несущих конструкций жилого здания</w:t>
      </w:r>
      <w:r w:rsidRPr="00D1746D">
        <w:rPr>
          <w:rFonts w:ascii="Times New Roman" w:hAnsi="Times New Roman"/>
          <w:sz w:val="28"/>
          <w:szCs w:val="28"/>
        </w:rPr>
        <w:t>.</w:t>
      </w:r>
    </w:p>
    <w:p w:rsidR="008B7A00" w:rsidRDefault="008B7A00" w:rsidP="00DE4CC7">
      <w:pPr>
        <w:tabs>
          <w:tab w:val="left" w:pos="567"/>
          <w:tab w:val="left" w:pos="586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В связи с тем, что на момент разработки и утверждения Программы отсутствуют </w:t>
      </w:r>
      <w:r w:rsidRPr="00D22AD0">
        <w:rPr>
          <w:rFonts w:ascii="Times New Roman" w:hAnsi="Times New Roman"/>
          <w:sz w:val="28"/>
          <w:szCs w:val="28"/>
        </w:rPr>
        <w:t xml:space="preserve">заключения </w:t>
      </w:r>
      <w:r>
        <w:rPr>
          <w:rFonts w:ascii="Times New Roman" w:hAnsi="Times New Roman"/>
          <w:sz w:val="28"/>
          <w:szCs w:val="28"/>
        </w:rPr>
        <w:t xml:space="preserve">муниципальной комиссии </w:t>
      </w:r>
      <w:r w:rsidRPr="00D22AD0">
        <w:rPr>
          <w:rFonts w:ascii="Times New Roman" w:hAnsi="Times New Roman"/>
          <w:sz w:val="28"/>
          <w:szCs w:val="28"/>
        </w:rPr>
        <w:t>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</w:r>
      <w:r>
        <w:rPr>
          <w:rFonts w:ascii="Times New Roman" w:hAnsi="Times New Roman"/>
          <w:sz w:val="28"/>
          <w:szCs w:val="28"/>
        </w:rPr>
        <w:t>, а так же разработанная и утверждённая проектно-сметная документаци</w:t>
      </w:r>
      <w:r w:rsidR="009F5C1E">
        <w:rPr>
          <w:rFonts w:ascii="Times New Roman" w:hAnsi="Times New Roman"/>
          <w:sz w:val="28"/>
          <w:szCs w:val="28"/>
        </w:rPr>
        <w:t xml:space="preserve">я, определяющая стоимость работ по приспособлению </w:t>
      </w:r>
      <w:r w:rsidR="009F5C1E" w:rsidRPr="00D82692">
        <w:rPr>
          <w:rFonts w:ascii="Times New Roman" w:hAnsi="Times New Roman"/>
          <w:sz w:val="28"/>
          <w:szCs w:val="28"/>
        </w:rPr>
        <w:t xml:space="preserve"> жилого помещения инвалида и общего имущества в </w:t>
      </w:r>
      <w:r w:rsidR="009F5C1E">
        <w:rPr>
          <w:rFonts w:ascii="Times New Roman" w:hAnsi="Times New Roman"/>
          <w:sz w:val="28"/>
          <w:szCs w:val="28"/>
        </w:rPr>
        <w:t xml:space="preserve">многоквартирном доме, в котором </w:t>
      </w:r>
      <w:r w:rsidR="009F5C1E" w:rsidRPr="00D82692">
        <w:rPr>
          <w:rFonts w:ascii="Times New Roman" w:hAnsi="Times New Roman"/>
          <w:sz w:val="28"/>
          <w:szCs w:val="28"/>
        </w:rPr>
        <w:t>проживает инвалид,</w:t>
      </w:r>
      <w:r>
        <w:rPr>
          <w:rFonts w:ascii="Times New Roman" w:hAnsi="Times New Roman"/>
          <w:sz w:val="28"/>
          <w:szCs w:val="28"/>
        </w:rPr>
        <w:t xml:space="preserve"> финансирование </w:t>
      </w:r>
      <w:r w:rsidR="00D514F3">
        <w:rPr>
          <w:rFonts w:ascii="Times New Roman" w:hAnsi="Times New Roman"/>
          <w:sz w:val="28"/>
          <w:szCs w:val="28"/>
          <w:shd w:val="clear" w:color="auto" w:fill="FFFFFF"/>
        </w:rPr>
        <w:t xml:space="preserve">выполнения основного мероприятия 2.1. мероприятия 2, предусмотренного </w:t>
      </w:r>
      <w:r w:rsidR="00D514F3" w:rsidRPr="00D1746D">
        <w:rPr>
          <w:rFonts w:ascii="Times New Roman" w:hAnsi="Times New Roman"/>
          <w:color w:val="000000"/>
          <w:sz w:val="28"/>
          <w:szCs w:val="28"/>
          <w:lang w:bidi="ru-RU"/>
        </w:rPr>
        <w:t>планом реализации Программы (</w:t>
      </w:r>
      <w:r w:rsidR="00D514F3" w:rsidRPr="00D1746D">
        <w:rPr>
          <w:rFonts w:ascii="Times New Roman" w:hAnsi="Times New Roman"/>
          <w:sz w:val="28"/>
          <w:szCs w:val="28"/>
        </w:rPr>
        <w:t>приложение № 1 к настоящей Программе</w:t>
      </w:r>
      <w:r w:rsidR="00D514F3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 является не целесообразным.</w:t>
      </w:r>
    </w:p>
    <w:p w:rsidR="00D514F3" w:rsidRDefault="00D514F3" w:rsidP="00D514F3">
      <w:pPr>
        <w:tabs>
          <w:tab w:val="left" w:pos="567"/>
          <w:tab w:val="left" w:pos="586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возникновении потребности и с учётом возможностей </w:t>
      </w:r>
      <w:r w:rsidRPr="00272102">
        <w:rPr>
          <w:rFonts w:ascii="Times New Roman" w:hAnsi="Times New Roman"/>
          <w:sz w:val="28"/>
          <w:szCs w:val="28"/>
        </w:rPr>
        <w:t>бюджета Брянского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бюджетные ассигнования, направляемые на реализацию Программы, будут предусматриваться при уточнении </w:t>
      </w:r>
      <w:r w:rsidRPr="00272102">
        <w:rPr>
          <w:rFonts w:ascii="Times New Roman" w:hAnsi="Times New Roman"/>
          <w:sz w:val="28"/>
          <w:szCs w:val="28"/>
        </w:rPr>
        <w:t>бюджета Брянского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период.</w:t>
      </w:r>
    </w:p>
    <w:p w:rsidR="00D514F3" w:rsidRDefault="00D514F3" w:rsidP="00DE4CC7">
      <w:pPr>
        <w:tabs>
          <w:tab w:val="left" w:pos="567"/>
          <w:tab w:val="left" w:pos="5865"/>
        </w:tabs>
        <w:jc w:val="both"/>
        <w:rPr>
          <w:rFonts w:ascii="Times New Roman" w:hAnsi="Times New Roman"/>
          <w:sz w:val="28"/>
          <w:szCs w:val="28"/>
        </w:rPr>
      </w:pPr>
    </w:p>
    <w:p w:rsidR="00864572" w:rsidRDefault="00864572" w:rsidP="00814161">
      <w:pPr>
        <w:tabs>
          <w:tab w:val="left" w:pos="709"/>
          <w:tab w:val="left" w:pos="5865"/>
        </w:tabs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64572" w:rsidRDefault="00864572" w:rsidP="00864572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Объём бюджетных  ассигнований на реализацию Программы</w:t>
      </w:r>
      <w:r w:rsidR="0054551B">
        <w:rPr>
          <w:rFonts w:ascii="Times New Roman" w:hAnsi="Times New Roman"/>
          <w:color w:val="000000"/>
          <w:sz w:val="28"/>
          <w:szCs w:val="28"/>
        </w:rPr>
        <w:t xml:space="preserve"> (руб.)</w:t>
      </w:r>
    </w:p>
    <w:p w:rsidR="00864572" w:rsidRPr="00864572" w:rsidRDefault="00864572" w:rsidP="00864572">
      <w:pPr>
        <w:tabs>
          <w:tab w:val="left" w:pos="709"/>
          <w:tab w:val="left" w:pos="5865"/>
        </w:tabs>
        <w:ind w:firstLine="708"/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3686"/>
        <w:gridCol w:w="1417"/>
        <w:gridCol w:w="1560"/>
        <w:gridCol w:w="1417"/>
        <w:gridCol w:w="1559"/>
      </w:tblGrid>
      <w:tr w:rsidR="00864572" w:rsidTr="001B2E69">
        <w:tc>
          <w:tcPr>
            <w:tcW w:w="3686" w:type="dxa"/>
          </w:tcPr>
          <w:p w:rsidR="00864572" w:rsidRDefault="00864572" w:rsidP="0054551B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417" w:type="dxa"/>
          </w:tcPr>
          <w:p w:rsidR="00864572" w:rsidRDefault="00864572" w:rsidP="0054551B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  <w:tc>
          <w:tcPr>
            <w:tcW w:w="1560" w:type="dxa"/>
          </w:tcPr>
          <w:p w:rsidR="00864572" w:rsidRDefault="00864572" w:rsidP="0054551B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</w:t>
            </w:r>
          </w:p>
        </w:tc>
        <w:tc>
          <w:tcPr>
            <w:tcW w:w="1417" w:type="dxa"/>
          </w:tcPr>
          <w:p w:rsidR="00864572" w:rsidRDefault="00864572" w:rsidP="0054551B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</w:t>
            </w:r>
          </w:p>
        </w:tc>
        <w:tc>
          <w:tcPr>
            <w:tcW w:w="1559" w:type="dxa"/>
          </w:tcPr>
          <w:p w:rsidR="00864572" w:rsidRDefault="00864572" w:rsidP="0054551B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C859E7" w:rsidRPr="00C859E7" w:rsidTr="001B2E69">
        <w:tc>
          <w:tcPr>
            <w:tcW w:w="3686" w:type="dxa"/>
          </w:tcPr>
          <w:p w:rsidR="00C859E7" w:rsidRPr="00C859E7" w:rsidRDefault="00C859E7" w:rsidP="00C859E7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859E7" w:rsidRPr="00C859E7" w:rsidRDefault="00C859E7" w:rsidP="00C859E7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C859E7" w:rsidRPr="00C859E7" w:rsidRDefault="00C859E7" w:rsidP="00C859E7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C859E7" w:rsidRPr="00C859E7" w:rsidRDefault="00C859E7" w:rsidP="00C859E7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C859E7" w:rsidRPr="00C859E7" w:rsidRDefault="00C859E7" w:rsidP="00C859E7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64572" w:rsidTr="001B2E69">
        <w:tc>
          <w:tcPr>
            <w:tcW w:w="3686" w:type="dxa"/>
          </w:tcPr>
          <w:p w:rsidR="00C859E7" w:rsidRDefault="0054551B" w:rsidP="00814161">
            <w:pPr>
              <w:tabs>
                <w:tab w:val="left" w:pos="709"/>
                <w:tab w:val="left" w:pos="586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</w:t>
            </w:r>
            <w:r w:rsidRPr="00272102">
              <w:rPr>
                <w:rFonts w:ascii="Times New Roman" w:hAnsi="Times New Roman"/>
                <w:sz w:val="28"/>
                <w:szCs w:val="28"/>
              </w:rPr>
              <w:t xml:space="preserve"> Брянского </w:t>
            </w:r>
          </w:p>
          <w:p w:rsidR="00864572" w:rsidRDefault="0054551B" w:rsidP="00814161">
            <w:pPr>
              <w:tabs>
                <w:tab w:val="left" w:pos="709"/>
                <w:tab w:val="left" w:pos="586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02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1417" w:type="dxa"/>
          </w:tcPr>
          <w:p w:rsidR="00992753" w:rsidRPr="00E21011" w:rsidRDefault="00992753" w:rsidP="00C859E7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64572" w:rsidRPr="00E21011" w:rsidRDefault="00BA7353" w:rsidP="00C859E7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011">
              <w:rPr>
                <w:rFonts w:ascii="Times New Roman" w:hAnsi="Times New Roman"/>
                <w:sz w:val="28"/>
                <w:szCs w:val="28"/>
              </w:rPr>
              <w:t>60 000</w:t>
            </w:r>
            <w:r w:rsidR="00C859E7" w:rsidRPr="00E2101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992753" w:rsidRPr="00E21011" w:rsidRDefault="00992753" w:rsidP="00C859E7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64572" w:rsidRPr="00E21011" w:rsidRDefault="00992753" w:rsidP="00C859E7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011">
              <w:rPr>
                <w:rFonts w:ascii="Times New Roman" w:hAnsi="Times New Roman"/>
                <w:sz w:val="28"/>
                <w:szCs w:val="28"/>
              </w:rPr>
              <w:t>60 000,00</w:t>
            </w:r>
          </w:p>
        </w:tc>
        <w:tc>
          <w:tcPr>
            <w:tcW w:w="1417" w:type="dxa"/>
          </w:tcPr>
          <w:p w:rsidR="00992753" w:rsidRPr="00E21011" w:rsidRDefault="00992753" w:rsidP="00C859E7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64572" w:rsidRPr="00E21011" w:rsidRDefault="00992753" w:rsidP="00C859E7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011">
              <w:rPr>
                <w:rFonts w:ascii="Times New Roman" w:hAnsi="Times New Roman"/>
                <w:sz w:val="28"/>
                <w:szCs w:val="28"/>
              </w:rPr>
              <w:t>60 000,00</w:t>
            </w:r>
          </w:p>
        </w:tc>
        <w:tc>
          <w:tcPr>
            <w:tcW w:w="1559" w:type="dxa"/>
          </w:tcPr>
          <w:p w:rsidR="00992753" w:rsidRPr="00E21011" w:rsidRDefault="00992753" w:rsidP="00C859E7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64572" w:rsidRPr="00E21011" w:rsidRDefault="00992753" w:rsidP="00C859E7">
            <w:pPr>
              <w:tabs>
                <w:tab w:val="left" w:pos="709"/>
                <w:tab w:val="left" w:pos="5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011">
              <w:rPr>
                <w:rFonts w:ascii="Times New Roman" w:hAnsi="Times New Roman"/>
                <w:sz w:val="28"/>
                <w:szCs w:val="28"/>
              </w:rPr>
              <w:t>180 000,00</w:t>
            </w:r>
          </w:p>
        </w:tc>
      </w:tr>
    </w:tbl>
    <w:p w:rsidR="00864572" w:rsidRDefault="00864572" w:rsidP="00814161">
      <w:pPr>
        <w:tabs>
          <w:tab w:val="left" w:pos="709"/>
          <w:tab w:val="left" w:pos="5865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65384" w:rsidRDefault="00684DEE" w:rsidP="00240419">
      <w:pPr>
        <w:tabs>
          <w:tab w:val="left" w:pos="709"/>
          <w:tab w:val="left" w:pos="5865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240419">
        <w:rPr>
          <w:rFonts w:ascii="Times New Roman" w:hAnsi="Times New Roman"/>
          <w:b/>
          <w:sz w:val="28"/>
          <w:szCs w:val="28"/>
        </w:rPr>
        <w:t>. Организация управления</w:t>
      </w:r>
      <w:r w:rsidR="00865384">
        <w:rPr>
          <w:rFonts w:ascii="Times New Roman" w:hAnsi="Times New Roman"/>
          <w:b/>
          <w:sz w:val="28"/>
          <w:szCs w:val="28"/>
        </w:rPr>
        <w:t xml:space="preserve"> </w:t>
      </w:r>
      <w:r w:rsidR="00494D51">
        <w:rPr>
          <w:rFonts w:ascii="Times New Roman" w:hAnsi="Times New Roman"/>
          <w:b/>
          <w:sz w:val="28"/>
          <w:szCs w:val="28"/>
        </w:rPr>
        <w:t>реализацией</w:t>
      </w:r>
      <w:r w:rsidR="00CD06E3">
        <w:rPr>
          <w:rFonts w:ascii="Times New Roman" w:hAnsi="Times New Roman"/>
          <w:b/>
          <w:sz w:val="28"/>
          <w:szCs w:val="28"/>
        </w:rPr>
        <w:t xml:space="preserve"> Программы</w:t>
      </w:r>
      <w:r w:rsidR="00865384">
        <w:rPr>
          <w:rFonts w:ascii="Times New Roman" w:hAnsi="Times New Roman"/>
          <w:b/>
          <w:sz w:val="28"/>
          <w:szCs w:val="28"/>
        </w:rPr>
        <w:t xml:space="preserve"> </w:t>
      </w:r>
    </w:p>
    <w:p w:rsidR="00C859E7" w:rsidRDefault="00865384" w:rsidP="00240419">
      <w:pPr>
        <w:tabs>
          <w:tab w:val="left" w:pos="709"/>
          <w:tab w:val="left" w:pos="5865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контроль за ходом её выполнения</w:t>
      </w:r>
    </w:p>
    <w:p w:rsidR="009249F8" w:rsidRDefault="009249F8" w:rsidP="00240419">
      <w:pPr>
        <w:tabs>
          <w:tab w:val="left" w:pos="709"/>
          <w:tab w:val="left" w:pos="5865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B2294" w:rsidRPr="00D1746D" w:rsidRDefault="005B2294" w:rsidP="005B229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1746D">
        <w:rPr>
          <w:rFonts w:ascii="Times New Roman" w:hAnsi="Times New Roman"/>
          <w:color w:val="000000"/>
          <w:sz w:val="28"/>
          <w:szCs w:val="28"/>
          <w:lang w:bidi="ru-RU"/>
        </w:rPr>
        <w:t>Реализация Программы осуществляется в соответствии с планом реализации Программы (</w:t>
      </w:r>
      <w:r w:rsidRPr="00D1746D">
        <w:rPr>
          <w:rFonts w:ascii="Times New Roman" w:hAnsi="Times New Roman"/>
          <w:sz w:val="28"/>
          <w:szCs w:val="28"/>
        </w:rPr>
        <w:t>приложение № 1 к настоящей Программе).</w:t>
      </w:r>
    </w:p>
    <w:p w:rsidR="005B2294" w:rsidRPr="00D1746D" w:rsidRDefault="005B2294" w:rsidP="005B2294">
      <w:pPr>
        <w:pStyle w:val="1"/>
        <w:tabs>
          <w:tab w:val="left" w:pos="539"/>
        </w:tabs>
        <w:jc w:val="both"/>
      </w:pPr>
      <w:r w:rsidRPr="00D1746D">
        <w:rPr>
          <w:color w:val="000000"/>
          <w:lang w:bidi="ru-RU"/>
        </w:rPr>
        <w:tab/>
        <w:t xml:space="preserve">Текущее управление реализацией Программы осуществляется </w:t>
      </w:r>
      <w:r w:rsidRPr="00D1746D">
        <w:rPr>
          <w:bCs/>
          <w:color w:val="000000"/>
          <w:shd w:val="clear" w:color="auto" w:fill="FFFFFF"/>
        </w:rPr>
        <w:t>отделом жилищно-коммунального хозяйства администрации Брянского района</w:t>
      </w:r>
      <w:r>
        <w:rPr>
          <w:bCs/>
          <w:color w:val="000000"/>
          <w:shd w:val="clear" w:color="auto" w:fill="FFFFFF"/>
        </w:rPr>
        <w:t xml:space="preserve"> (далее – отдел ЖКХ)</w:t>
      </w:r>
      <w:r w:rsidRPr="00D1746D">
        <w:rPr>
          <w:bCs/>
          <w:color w:val="000000"/>
          <w:shd w:val="clear" w:color="auto" w:fill="FFFFFF"/>
        </w:rPr>
        <w:t xml:space="preserve"> и</w:t>
      </w:r>
      <w:r>
        <w:rPr>
          <w:bCs/>
          <w:color w:val="000000"/>
          <w:shd w:val="clear" w:color="auto" w:fill="FFFFFF"/>
        </w:rPr>
        <w:t xml:space="preserve"> </w:t>
      </w:r>
      <w:r w:rsidRPr="00D1746D">
        <w:t>муниципальной комиссией в части касающейся</w:t>
      </w:r>
      <w:r w:rsidRPr="00D1746D">
        <w:rPr>
          <w:color w:val="000000"/>
          <w:lang w:bidi="ru-RU"/>
        </w:rPr>
        <w:t>.</w:t>
      </w:r>
    </w:p>
    <w:p w:rsidR="005B2294" w:rsidRDefault="005B2294" w:rsidP="005B2294">
      <w:pPr>
        <w:pStyle w:val="1"/>
        <w:tabs>
          <w:tab w:val="left" w:pos="534"/>
        </w:tabs>
        <w:jc w:val="both"/>
      </w:pPr>
      <w:r w:rsidRPr="00D1746D">
        <w:rPr>
          <w:color w:val="000000"/>
          <w:lang w:bidi="ru-RU"/>
        </w:rPr>
        <w:tab/>
        <w:t xml:space="preserve">В процессе реализации Программы </w:t>
      </w:r>
      <w:r w:rsidRPr="00D1746D">
        <w:rPr>
          <w:bCs/>
          <w:color w:val="000000"/>
          <w:shd w:val="clear" w:color="auto" w:fill="FFFFFF"/>
        </w:rPr>
        <w:t>отдел</w:t>
      </w:r>
      <w:r>
        <w:rPr>
          <w:bCs/>
          <w:color w:val="000000"/>
          <w:shd w:val="clear" w:color="auto" w:fill="FFFFFF"/>
        </w:rPr>
        <w:t xml:space="preserve"> ЖКХ</w:t>
      </w:r>
      <w:r w:rsidRPr="00D1746D">
        <w:rPr>
          <w:bCs/>
          <w:color w:val="000000"/>
          <w:shd w:val="clear" w:color="auto" w:fill="FFFFFF"/>
        </w:rPr>
        <w:t xml:space="preserve"> и </w:t>
      </w:r>
      <w:r>
        <w:t>муниципальная</w:t>
      </w:r>
      <w:r w:rsidRPr="00D1746D">
        <w:t xml:space="preserve"> комисси</w:t>
      </w:r>
      <w:r>
        <w:t>я</w:t>
      </w:r>
      <w:r w:rsidRPr="00D1746D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>формируют</w:t>
      </w:r>
      <w:r w:rsidRPr="00D1746D">
        <w:rPr>
          <w:color w:val="000000"/>
          <w:lang w:bidi="ru-RU"/>
        </w:rPr>
        <w:t xml:space="preserve"> предложения о внесении изменений в постановление об утвержде</w:t>
      </w:r>
      <w:r>
        <w:rPr>
          <w:color w:val="000000"/>
          <w:lang w:bidi="ru-RU"/>
        </w:rPr>
        <w:t>нии Программы, в т</w:t>
      </w:r>
      <w:r w:rsidRPr="00D1746D">
        <w:rPr>
          <w:color w:val="000000"/>
          <w:lang w:bidi="ru-RU"/>
        </w:rPr>
        <w:t>ом числе в части изменения объемов бюджетных ассигнований по направлениям расходов (</w:t>
      </w:r>
      <w:r>
        <w:rPr>
          <w:color w:val="000000"/>
          <w:lang w:bidi="ru-RU"/>
        </w:rPr>
        <w:t xml:space="preserve">основных </w:t>
      </w:r>
      <w:r w:rsidRPr="00D1746D">
        <w:rPr>
          <w:color w:val="000000"/>
          <w:lang w:bidi="ru-RU"/>
        </w:rPr>
        <w:t xml:space="preserve">мероприятий) </w:t>
      </w:r>
      <w:r>
        <w:rPr>
          <w:color w:val="000000"/>
          <w:lang w:bidi="ru-RU"/>
        </w:rPr>
        <w:t>П</w:t>
      </w:r>
      <w:r w:rsidRPr="00D1746D">
        <w:rPr>
          <w:color w:val="000000"/>
          <w:lang w:bidi="ru-RU"/>
        </w:rPr>
        <w:t xml:space="preserve">рограммы в пределах утвержденных лимитов бюджетных ассигнований на реализацию </w:t>
      </w:r>
      <w:r>
        <w:rPr>
          <w:color w:val="000000"/>
          <w:lang w:bidi="ru-RU"/>
        </w:rPr>
        <w:t>П</w:t>
      </w:r>
      <w:r w:rsidRPr="00D1746D">
        <w:rPr>
          <w:color w:val="000000"/>
          <w:lang w:bidi="ru-RU"/>
        </w:rPr>
        <w:t>рограммы в целом.</w:t>
      </w:r>
    </w:p>
    <w:p w:rsidR="009249F8" w:rsidRDefault="00E86EEB" w:rsidP="000818EC">
      <w:pPr>
        <w:pStyle w:val="1"/>
        <w:tabs>
          <w:tab w:val="left" w:pos="534"/>
        </w:tabs>
        <w:jc w:val="both"/>
        <w:rPr>
          <w:color w:val="000000"/>
          <w:lang w:bidi="ru-RU"/>
        </w:rPr>
      </w:pPr>
      <w:r>
        <w:tab/>
      </w:r>
      <w:r w:rsidR="009249F8" w:rsidRPr="00D1746D">
        <w:rPr>
          <w:color w:val="000000"/>
          <w:lang w:bidi="ru-RU"/>
        </w:rPr>
        <w:t xml:space="preserve">В целях контроля реализации </w:t>
      </w:r>
      <w:r w:rsidR="00865384">
        <w:rPr>
          <w:color w:val="000000"/>
          <w:lang w:bidi="ru-RU"/>
        </w:rPr>
        <w:t>П</w:t>
      </w:r>
      <w:r w:rsidR="009249F8" w:rsidRPr="00D1746D">
        <w:rPr>
          <w:color w:val="000000"/>
          <w:lang w:bidi="ru-RU"/>
        </w:rPr>
        <w:t xml:space="preserve">рограммы </w:t>
      </w:r>
      <w:r>
        <w:rPr>
          <w:color w:val="000000"/>
          <w:lang w:bidi="ru-RU"/>
        </w:rPr>
        <w:t>отдел</w:t>
      </w:r>
      <w:r w:rsidR="00B747F9">
        <w:rPr>
          <w:color w:val="000000"/>
          <w:lang w:bidi="ru-RU"/>
        </w:rPr>
        <w:t xml:space="preserve"> ЖКХ</w:t>
      </w:r>
      <w:r w:rsidR="009249F8" w:rsidRPr="00D1746D">
        <w:rPr>
          <w:color w:val="000000"/>
          <w:lang w:bidi="ru-RU"/>
        </w:rPr>
        <w:t>:</w:t>
      </w:r>
    </w:p>
    <w:p w:rsidR="00FB61D2" w:rsidRPr="00FB61D2" w:rsidRDefault="000818EC" w:rsidP="000818EC">
      <w:pPr>
        <w:pStyle w:val="1"/>
        <w:tabs>
          <w:tab w:val="left" w:pos="567"/>
        </w:tabs>
        <w:jc w:val="both"/>
      </w:pPr>
      <w:r>
        <w:rPr>
          <w:color w:val="000000"/>
          <w:lang w:bidi="ru-RU"/>
        </w:rPr>
        <w:tab/>
        <w:t xml:space="preserve">- </w:t>
      </w:r>
      <w:r w:rsidR="00FB61D2">
        <w:rPr>
          <w:color w:val="000000"/>
          <w:lang w:bidi="ru-RU"/>
        </w:rPr>
        <w:t xml:space="preserve">осуществляет </w:t>
      </w:r>
      <w:r w:rsidR="00FB61D2" w:rsidRPr="00D1746D">
        <w:rPr>
          <w:color w:val="000000"/>
          <w:lang w:bidi="ru-RU"/>
        </w:rPr>
        <w:t>монит</w:t>
      </w:r>
      <w:r w:rsidR="00FB61D2">
        <w:rPr>
          <w:color w:val="000000"/>
          <w:lang w:bidi="ru-RU"/>
        </w:rPr>
        <w:t>оринг реализации П</w:t>
      </w:r>
      <w:r w:rsidR="00FB61D2" w:rsidRPr="00D1746D">
        <w:rPr>
          <w:color w:val="000000"/>
          <w:lang w:bidi="ru-RU"/>
        </w:rPr>
        <w:t xml:space="preserve">рограммы в течение всего срока реализации </w:t>
      </w:r>
      <w:r w:rsidR="00FB61D2">
        <w:rPr>
          <w:color w:val="000000"/>
          <w:lang w:bidi="ru-RU"/>
        </w:rPr>
        <w:t>П</w:t>
      </w:r>
      <w:r w:rsidR="00FB61D2" w:rsidRPr="00D1746D">
        <w:rPr>
          <w:color w:val="000000"/>
          <w:lang w:bidi="ru-RU"/>
        </w:rPr>
        <w:t>рограммы;</w:t>
      </w:r>
    </w:p>
    <w:p w:rsidR="00FB61D2" w:rsidRPr="00FB61D2" w:rsidRDefault="000818EC" w:rsidP="000818EC">
      <w:pPr>
        <w:pStyle w:val="1"/>
        <w:tabs>
          <w:tab w:val="left" w:pos="567"/>
        </w:tabs>
        <w:jc w:val="both"/>
        <w:rPr>
          <w:color w:val="000000"/>
          <w:lang w:bidi="ru-RU"/>
        </w:rPr>
      </w:pPr>
      <w:r>
        <w:rPr>
          <w:color w:val="000000"/>
          <w:lang w:bidi="ru-RU"/>
        </w:rPr>
        <w:tab/>
        <w:t xml:space="preserve">- </w:t>
      </w:r>
      <w:r w:rsidR="00FB61D2" w:rsidRPr="00FB61D2">
        <w:rPr>
          <w:color w:val="000000"/>
          <w:lang w:bidi="ru-RU"/>
        </w:rPr>
        <w:t>представляет по запросу финансового управления администрации Брянского района сведения, необходимые для проведения мониторинга Программы;</w:t>
      </w:r>
    </w:p>
    <w:p w:rsidR="000818EC" w:rsidRDefault="007A295F" w:rsidP="000818EC">
      <w:pPr>
        <w:pStyle w:val="1"/>
        <w:tabs>
          <w:tab w:val="left" w:pos="534"/>
        </w:tabs>
        <w:jc w:val="both"/>
      </w:pPr>
      <w:r>
        <w:rPr>
          <w:color w:val="000000"/>
          <w:lang w:bidi="ru-RU"/>
        </w:rPr>
        <w:tab/>
        <w:t>- осуществляет оценку</w:t>
      </w:r>
      <w:r w:rsidRPr="00865384">
        <w:rPr>
          <w:color w:val="000000"/>
          <w:lang w:bidi="ru-RU"/>
        </w:rPr>
        <w:t xml:space="preserve"> эффективности реализации Программы</w:t>
      </w:r>
      <w:r>
        <w:rPr>
          <w:color w:val="000000"/>
          <w:lang w:bidi="ru-RU"/>
        </w:rPr>
        <w:t>;</w:t>
      </w:r>
    </w:p>
    <w:p w:rsidR="009249F8" w:rsidRPr="000818EC" w:rsidRDefault="000818EC" w:rsidP="000818EC">
      <w:pPr>
        <w:pStyle w:val="1"/>
        <w:tabs>
          <w:tab w:val="left" w:pos="534"/>
        </w:tabs>
        <w:jc w:val="both"/>
      </w:pPr>
      <w:r>
        <w:tab/>
      </w:r>
      <w:r w:rsidR="007A295F">
        <w:rPr>
          <w:color w:val="000000"/>
          <w:lang w:bidi="ru-RU"/>
        </w:rPr>
        <w:t xml:space="preserve">- </w:t>
      </w:r>
      <w:r w:rsidR="00865384" w:rsidRPr="00865384">
        <w:rPr>
          <w:color w:val="000000"/>
          <w:lang w:bidi="ru-RU"/>
        </w:rPr>
        <w:t>подготавливает годовой отчет</w:t>
      </w:r>
      <w:r w:rsidR="009249F8" w:rsidRPr="00865384">
        <w:rPr>
          <w:color w:val="000000"/>
          <w:lang w:bidi="ru-RU"/>
        </w:rPr>
        <w:t xml:space="preserve"> о ходе реализации и оценке эффективности реализации </w:t>
      </w:r>
      <w:r w:rsidR="00865384" w:rsidRPr="00865384">
        <w:rPr>
          <w:color w:val="000000"/>
          <w:lang w:bidi="ru-RU"/>
        </w:rPr>
        <w:t>П</w:t>
      </w:r>
      <w:r w:rsidR="009249F8" w:rsidRPr="00865384">
        <w:rPr>
          <w:color w:val="000000"/>
          <w:lang w:bidi="ru-RU"/>
        </w:rPr>
        <w:t>рограммы</w:t>
      </w:r>
      <w:r w:rsidR="00865384" w:rsidRPr="00865384">
        <w:rPr>
          <w:color w:val="000000"/>
          <w:lang w:bidi="ru-RU"/>
        </w:rPr>
        <w:t xml:space="preserve"> и представляет его до 15 февраля года, следующего за отчётным, в финансовое управление администрации Брянского района для </w:t>
      </w:r>
      <w:r w:rsidR="00865384">
        <w:rPr>
          <w:color w:val="000000"/>
          <w:lang w:bidi="ru-RU"/>
        </w:rPr>
        <w:t>подготовки</w:t>
      </w:r>
      <w:r w:rsidR="009249F8" w:rsidRPr="00865384">
        <w:rPr>
          <w:color w:val="000000"/>
          <w:lang w:bidi="ru-RU"/>
        </w:rPr>
        <w:t xml:space="preserve"> сводного годового доклада о ходе реализации и оценке эффективности реализации муниципальных программ</w:t>
      </w:r>
      <w:r w:rsidR="00FB61D2">
        <w:rPr>
          <w:color w:val="000000"/>
          <w:lang w:bidi="ru-RU"/>
        </w:rPr>
        <w:t>.</w:t>
      </w:r>
    </w:p>
    <w:p w:rsidR="002E6E57" w:rsidRDefault="002E6E57" w:rsidP="000818EC">
      <w:pPr>
        <w:pStyle w:val="1"/>
        <w:tabs>
          <w:tab w:val="left" w:pos="567"/>
        </w:tabs>
        <w:ind w:firstLine="567"/>
        <w:jc w:val="both"/>
      </w:pPr>
      <w:r>
        <w:rPr>
          <w:color w:val="000000"/>
          <w:lang w:bidi="ru-RU"/>
        </w:rPr>
        <w:t>Мониторинг реализации Программы ориентирован на</w:t>
      </w:r>
      <w:r w:rsidRPr="00584257">
        <w:rPr>
          <w:color w:val="000000"/>
          <w:lang w:eastAsia="en-US" w:bidi="en-US"/>
        </w:rPr>
        <w:t xml:space="preserve"> </w:t>
      </w:r>
      <w:r>
        <w:rPr>
          <w:color w:val="000000"/>
          <w:lang w:bidi="ru-RU"/>
        </w:rPr>
        <w:t xml:space="preserve">раннее предупреждение возникновения проблем и отклонений хода реализации Программы </w:t>
      </w:r>
      <w:proofErr w:type="gramStart"/>
      <w:r>
        <w:rPr>
          <w:color w:val="000000"/>
          <w:lang w:bidi="ru-RU"/>
        </w:rPr>
        <w:t>от</w:t>
      </w:r>
      <w:proofErr w:type="gramEnd"/>
      <w:r>
        <w:rPr>
          <w:color w:val="000000"/>
          <w:lang w:bidi="ru-RU"/>
        </w:rPr>
        <w:t xml:space="preserve"> запланированного.</w:t>
      </w:r>
    </w:p>
    <w:p w:rsidR="00FB49A8" w:rsidRDefault="002E6E57" w:rsidP="000818EC">
      <w:pPr>
        <w:pStyle w:val="1"/>
        <w:ind w:firstLine="567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Объектом мониторинга реализации Программы являются значения показателей (индикаторов),</w:t>
      </w:r>
      <w:r w:rsidR="00DB1B4F">
        <w:rPr>
          <w:color w:val="000000"/>
          <w:lang w:bidi="ru-RU"/>
        </w:rPr>
        <w:t xml:space="preserve"> </w:t>
      </w:r>
      <w:r w:rsidR="00DB1B4F" w:rsidRPr="002F6137">
        <w:t>представлен</w:t>
      </w:r>
      <w:r w:rsidR="00DB1B4F">
        <w:t>ных</w:t>
      </w:r>
      <w:r w:rsidR="00DB1B4F" w:rsidRPr="002F6137">
        <w:t xml:space="preserve"> в приложении №</w:t>
      </w:r>
      <w:r w:rsidR="00DB1B4F">
        <w:t xml:space="preserve"> 2 к настоящей Программе,</w:t>
      </w:r>
      <w:r>
        <w:rPr>
          <w:color w:val="000000"/>
          <w:lang w:bidi="ru-RU"/>
        </w:rPr>
        <w:t xml:space="preserve"> а также кассовые расходы бюджета Брянского муниципального района на реализацию Программы.</w:t>
      </w:r>
    </w:p>
    <w:p w:rsidR="000818EC" w:rsidRDefault="000818EC" w:rsidP="000818EC">
      <w:pPr>
        <w:pStyle w:val="1"/>
        <w:ind w:firstLine="567"/>
        <w:jc w:val="both"/>
        <w:rPr>
          <w:color w:val="000000"/>
          <w:lang w:bidi="ru-RU"/>
        </w:rPr>
      </w:pPr>
      <w:r>
        <w:rPr>
          <w:bCs/>
          <w:color w:val="000000"/>
          <w:shd w:val="clear" w:color="auto" w:fill="FFFFFF"/>
        </w:rPr>
        <w:t>О</w:t>
      </w:r>
      <w:r w:rsidRPr="00D1746D">
        <w:rPr>
          <w:bCs/>
          <w:color w:val="000000"/>
          <w:shd w:val="clear" w:color="auto" w:fill="FFFFFF"/>
        </w:rPr>
        <w:t>тдел</w:t>
      </w:r>
      <w:r w:rsidR="00B747F9">
        <w:rPr>
          <w:bCs/>
          <w:color w:val="000000"/>
          <w:shd w:val="clear" w:color="auto" w:fill="FFFFFF"/>
        </w:rPr>
        <w:t xml:space="preserve"> ЖКХ</w:t>
      </w:r>
      <w:r w:rsidRPr="00D1746D">
        <w:rPr>
          <w:bCs/>
          <w:color w:val="000000"/>
          <w:shd w:val="clear" w:color="auto" w:fill="FFFFFF"/>
        </w:rPr>
        <w:t xml:space="preserve"> и </w:t>
      </w:r>
      <w:r>
        <w:t>муниципальная</w:t>
      </w:r>
      <w:r w:rsidRPr="00D1746D">
        <w:t xml:space="preserve"> комисси</w:t>
      </w:r>
      <w:r>
        <w:t>я несут ответственность за достижение показателей (индикаторов).</w:t>
      </w:r>
    </w:p>
    <w:p w:rsidR="00FB49A8" w:rsidRDefault="00FB49A8" w:rsidP="000818EC">
      <w:pPr>
        <w:pStyle w:val="1"/>
        <w:ind w:firstLine="567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Процедура оценки эффективности реализации Программы применяется при оценке эффективности реализации Программы в целом, а также основных мероприятий. </w:t>
      </w:r>
    </w:p>
    <w:p w:rsidR="00FB49A8" w:rsidRDefault="00FB49A8" w:rsidP="000818EC">
      <w:pPr>
        <w:pStyle w:val="1"/>
        <w:ind w:firstLine="567"/>
        <w:jc w:val="both"/>
      </w:pPr>
      <w:r>
        <w:rPr>
          <w:color w:val="000000"/>
          <w:lang w:bidi="ru-RU"/>
        </w:rPr>
        <w:lastRenderedPageBreak/>
        <w:t>Оценка эффективности реализации Программы осуществляется на основании методики, установленной приложением 2 к Порядку разработки, реализации и оценки эффективности муниципальных программ Брянского муниципального района, утверждённому постановлением администрации Брянского района от 24.03.2023г. № 221.</w:t>
      </w:r>
    </w:p>
    <w:p w:rsidR="00FB49A8" w:rsidRDefault="00FB49A8" w:rsidP="002E6E57">
      <w:pPr>
        <w:pStyle w:val="1"/>
        <w:ind w:firstLine="740"/>
        <w:jc w:val="both"/>
        <w:rPr>
          <w:color w:val="000000"/>
          <w:lang w:bidi="ru-RU"/>
        </w:rPr>
      </w:pPr>
    </w:p>
    <w:p w:rsidR="00766D89" w:rsidRPr="00272102" w:rsidRDefault="00766D89" w:rsidP="009249F8">
      <w:pPr>
        <w:tabs>
          <w:tab w:val="left" w:pos="3065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5FCF" w:rsidRDefault="00B739A7" w:rsidP="0044303F">
      <w:pPr>
        <w:tabs>
          <w:tab w:val="left" w:pos="375"/>
        </w:tabs>
        <w:rPr>
          <w:rFonts w:ascii="Times New Roman" w:hAnsi="Times New Roman"/>
          <w:sz w:val="28"/>
          <w:szCs w:val="28"/>
        </w:rPr>
      </w:pPr>
      <w:r w:rsidRPr="00272102">
        <w:rPr>
          <w:rFonts w:ascii="Times New Roman" w:hAnsi="Times New Roman"/>
          <w:color w:val="000000"/>
          <w:sz w:val="28"/>
          <w:szCs w:val="28"/>
        </w:rPr>
        <w:t>Н</w:t>
      </w:r>
      <w:r w:rsidR="00F1717C" w:rsidRPr="00272102">
        <w:rPr>
          <w:rFonts w:ascii="Times New Roman" w:hAnsi="Times New Roman"/>
          <w:color w:val="000000"/>
          <w:sz w:val="28"/>
          <w:szCs w:val="28"/>
        </w:rPr>
        <w:t xml:space="preserve">ачальник отдела </w:t>
      </w:r>
      <w:r w:rsidR="008E48A2" w:rsidRPr="00272102">
        <w:rPr>
          <w:rFonts w:ascii="Times New Roman" w:hAnsi="Times New Roman"/>
          <w:color w:val="000000"/>
          <w:sz w:val="28"/>
          <w:szCs w:val="28"/>
        </w:rPr>
        <w:t>жилищно-</w:t>
      </w:r>
      <w:r w:rsidR="00F1717C" w:rsidRPr="00272102">
        <w:rPr>
          <w:rFonts w:ascii="Times New Roman" w:hAnsi="Times New Roman"/>
          <w:color w:val="000000"/>
          <w:sz w:val="28"/>
          <w:szCs w:val="28"/>
        </w:rPr>
        <w:tab/>
      </w:r>
      <w:r w:rsidR="00F1717C" w:rsidRPr="00272102">
        <w:rPr>
          <w:rFonts w:ascii="Times New Roman" w:hAnsi="Times New Roman"/>
          <w:color w:val="000000"/>
          <w:sz w:val="28"/>
          <w:szCs w:val="28"/>
        </w:rPr>
        <w:tab/>
      </w:r>
      <w:r w:rsidR="00F1717C" w:rsidRPr="00272102">
        <w:rPr>
          <w:rFonts w:ascii="Times New Roman" w:hAnsi="Times New Roman"/>
          <w:color w:val="000000"/>
          <w:sz w:val="28"/>
          <w:szCs w:val="28"/>
        </w:rPr>
        <w:tab/>
      </w:r>
      <w:r w:rsidR="00F1717C" w:rsidRPr="00272102">
        <w:rPr>
          <w:rFonts w:ascii="Times New Roman" w:hAnsi="Times New Roman"/>
          <w:color w:val="000000"/>
          <w:sz w:val="28"/>
          <w:szCs w:val="28"/>
        </w:rPr>
        <w:tab/>
      </w:r>
      <w:r w:rsidR="00F1717C" w:rsidRPr="00272102">
        <w:rPr>
          <w:rFonts w:ascii="Times New Roman" w:hAnsi="Times New Roman"/>
          <w:color w:val="000000"/>
          <w:sz w:val="28"/>
          <w:szCs w:val="28"/>
        </w:rPr>
        <w:tab/>
      </w:r>
      <w:r w:rsidR="00F1717C" w:rsidRPr="00272102">
        <w:rPr>
          <w:rFonts w:ascii="Times New Roman" w:hAnsi="Times New Roman"/>
          <w:color w:val="000000"/>
          <w:sz w:val="28"/>
          <w:szCs w:val="28"/>
        </w:rPr>
        <w:tab/>
      </w:r>
      <w:r w:rsidR="00F1717C" w:rsidRPr="00272102">
        <w:rPr>
          <w:rFonts w:ascii="Times New Roman" w:hAnsi="Times New Roman"/>
          <w:color w:val="000000"/>
          <w:sz w:val="28"/>
          <w:szCs w:val="28"/>
        </w:rPr>
        <w:tab/>
        <w:t xml:space="preserve">      </w:t>
      </w:r>
      <w:r w:rsidR="008E48A2" w:rsidRPr="00272102">
        <w:rPr>
          <w:rFonts w:ascii="Times New Roman" w:hAnsi="Times New Roman"/>
          <w:color w:val="000000"/>
          <w:sz w:val="28"/>
          <w:szCs w:val="28"/>
        </w:rPr>
        <w:t>коммунального хозяйства</w:t>
      </w:r>
      <w:r w:rsidR="008E48A2" w:rsidRPr="00272102">
        <w:rPr>
          <w:rFonts w:ascii="Times New Roman" w:hAnsi="Times New Roman"/>
          <w:color w:val="000000"/>
          <w:sz w:val="28"/>
          <w:szCs w:val="28"/>
        </w:rPr>
        <w:tab/>
      </w:r>
      <w:r w:rsidR="008E48A2" w:rsidRPr="00272102">
        <w:rPr>
          <w:rFonts w:ascii="Times New Roman" w:hAnsi="Times New Roman"/>
          <w:color w:val="000000"/>
          <w:sz w:val="28"/>
          <w:szCs w:val="28"/>
        </w:rPr>
        <w:tab/>
      </w:r>
      <w:r w:rsidR="008E48A2" w:rsidRPr="00272102">
        <w:rPr>
          <w:rFonts w:ascii="Times New Roman" w:hAnsi="Times New Roman"/>
          <w:color w:val="000000"/>
          <w:sz w:val="28"/>
          <w:szCs w:val="28"/>
        </w:rPr>
        <w:tab/>
      </w:r>
      <w:r w:rsidR="008E48A2" w:rsidRPr="00272102">
        <w:rPr>
          <w:rFonts w:ascii="Times New Roman" w:hAnsi="Times New Roman"/>
          <w:color w:val="000000"/>
          <w:sz w:val="28"/>
          <w:szCs w:val="28"/>
        </w:rPr>
        <w:tab/>
      </w:r>
      <w:r w:rsidRPr="00272102">
        <w:rPr>
          <w:rFonts w:ascii="Times New Roman" w:hAnsi="Times New Roman"/>
          <w:color w:val="000000"/>
          <w:sz w:val="28"/>
          <w:szCs w:val="28"/>
        </w:rPr>
        <w:tab/>
      </w:r>
      <w:r w:rsidRPr="00272102">
        <w:rPr>
          <w:rFonts w:ascii="Times New Roman" w:hAnsi="Times New Roman"/>
          <w:color w:val="000000"/>
          <w:sz w:val="28"/>
          <w:szCs w:val="28"/>
        </w:rPr>
        <w:tab/>
        <w:t xml:space="preserve">        С.М. Абраменко</w:t>
      </w:r>
      <w:r w:rsidR="001A30E3">
        <w:rPr>
          <w:rFonts w:ascii="Times New Roman" w:hAnsi="Times New Roman"/>
          <w:sz w:val="28"/>
          <w:szCs w:val="28"/>
        </w:rPr>
        <w:tab/>
      </w:r>
      <w:r w:rsidR="001A30E3">
        <w:rPr>
          <w:rFonts w:ascii="Times New Roman" w:hAnsi="Times New Roman"/>
          <w:sz w:val="28"/>
          <w:szCs w:val="28"/>
        </w:rPr>
        <w:tab/>
      </w:r>
      <w:r w:rsidR="001A30E3">
        <w:rPr>
          <w:rFonts w:ascii="Times New Roman" w:hAnsi="Times New Roman"/>
          <w:sz w:val="28"/>
          <w:szCs w:val="28"/>
        </w:rPr>
        <w:tab/>
      </w:r>
      <w:r w:rsidR="001A30E3">
        <w:rPr>
          <w:rFonts w:ascii="Times New Roman" w:hAnsi="Times New Roman"/>
          <w:sz w:val="28"/>
          <w:szCs w:val="28"/>
        </w:rPr>
        <w:tab/>
      </w:r>
      <w:r w:rsidR="001A30E3">
        <w:rPr>
          <w:rFonts w:ascii="Times New Roman" w:hAnsi="Times New Roman"/>
          <w:sz w:val="28"/>
          <w:szCs w:val="28"/>
        </w:rPr>
        <w:tab/>
      </w:r>
      <w:r w:rsidR="001A30E3">
        <w:rPr>
          <w:rFonts w:ascii="Times New Roman" w:hAnsi="Times New Roman"/>
          <w:sz w:val="28"/>
          <w:szCs w:val="28"/>
        </w:rPr>
        <w:tab/>
      </w:r>
      <w:r w:rsidR="001A30E3">
        <w:rPr>
          <w:rFonts w:ascii="Times New Roman" w:hAnsi="Times New Roman"/>
          <w:sz w:val="28"/>
          <w:szCs w:val="28"/>
        </w:rPr>
        <w:tab/>
      </w:r>
      <w:r w:rsidR="0010006B">
        <w:rPr>
          <w:rFonts w:ascii="Times New Roman" w:hAnsi="Times New Roman"/>
          <w:sz w:val="28"/>
          <w:szCs w:val="28"/>
        </w:rPr>
        <w:tab/>
      </w:r>
      <w:r w:rsidR="0010006B">
        <w:rPr>
          <w:rFonts w:ascii="Times New Roman" w:hAnsi="Times New Roman"/>
          <w:sz w:val="28"/>
          <w:szCs w:val="28"/>
        </w:rPr>
        <w:tab/>
      </w:r>
      <w:r w:rsidR="0010006B">
        <w:rPr>
          <w:rFonts w:ascii="Times New Roman" w:hAnsi="Times New Roman"/>
          <w:sz w:val="28"/>
          <w:szCs w:val="28"/>
        </w:rPr>
        <w:tab/>
      </w:r>
      <w:r w:rsidR="0010006B">
        <w:rPr>
          <w:rFonts w:ascii="Times New Roman" w:hAnsi="Times New Roman"/>
          <w:sz w:val="28"/>
          <w:szCs w:val="28"/>
        </w:rPr>
        <w:tab/>
      </w:r>
      <w:r w:rsidR="0010006B">
        <w:rPr>
          <w:rFonts w:ascii="Times New Roman" w:hAnsi="Times New Roman"/>
          <w:sz w:val="28"/>
          <w:szCs w:val="28"/>
        </w:rPr>
        <w:tab/>
      </w:r>
    </w:p>
    <w:p w:rsidR="00B04308" w:rsidRPr="00B04308" w:rsidRDefault="00B04308" w:rsidP="00B04308">
      <w:pPr>
        <w:tabs>
          <w:tab w:val="left" w:pos="3825"/>
        </w:tabs>
        <w:rPr>
          <w:sz w:val="28"/>
          <w:szCs w:val="28"/>
        </w:rPr>
      </w:pPr>
    </w:p>
    <w:sectPr w:rsidR="00B04308" w:rsidRPr="00B04308" w:rsidSect="0044303F">
      <w:footerReference w:type="default" r:id="rId10"/>
      <w:pgSz w:w="11906" w:h="16838" w:code="9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4B9" w:rsidRDefault="002A24B9" w:rsidP="00D944C1">
      <w:r>
        <w:separator/>
      </w:r>
    </w:p>
  </w:endnote>
  <w:endnote w:type="continuationSeparator" w:id="1">
    <w:p w:rsidR="002A24B9" w:rsidRDefault="002A24B9" w:rsidP="00D94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74683"/>
      <w:docPartObj>
        <w:docPartGallery w:val="Page Numbers (Bottom of Page)"/>
        <w:docPartUnique/>
      </w:docPartObj>
    </w:sdtPr>
    <w:sdtContent>
      <w:p w:rsidR="002A24B9" w:rsidRDefault="002A24B9">
        <w:pPr>
          <w:pStyle w:val="a9"/>
          <w:jc w:val="right"/>
        </w:pPr>
        <w:fldSimple w:instr=" PAGE   \* MERGEFORMAT ">
          <w:r w:rsidR="006D465B">
            <w:rPr>
              <w:noProof/>
            </w:rPr>
            <w:t>10</w:t>
          </w:r>
        </w:fldSimple>
      </w:p>
    </w:sdtContent>
  </w:sdt>
  <w:p w:rsidR="002A24B9" w:rsidRDefault="002A24B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4B9" w:rsidRDefault="002A24B9" w:rsidP="00D944C1">
      <w:r>
        <w:separator/>
      </w:r>
    </w:p>
  </w:footnote>
  <w:footnote w:type="continuationSeparator" w:id="1">
    <w:p w:rsidR="002A24B9" w:rsidRDefault="002A24B9" w:rsidP="00D944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6180"/>
    <w:multiLevelType w:val="multilevel"/>
    <w:tmpl w:val="614ABF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1B1C91"/>
    <w:multiLevelType w:val="multilevel"/>
    <w:tmpl w:val="305A43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A11DD7"/>
    <w:multiLevelType w:val="multilevel"/>
    <w:tmpl w:val="CD2216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20D5BEE"/>
    <w:multiLevelType w:val="multilevel"/>
    <w:tmpl w:val="1EDEA9B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2872475"/>
    <w:multiLevelType w:val="multilevel"/>
    <w:tmpl w:val="CFDE133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4A553E3"/>
    <w:multiLevelType w:val="multilevel"/>
    <w:tmpl w:val="0270EC3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6AF15B0"/>
    <w:multiLevelType w:val="multilevel"/>
    <w:tmpl w:val="1526C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8F96B97"/>
    <w:multiLevelType w:val="multilevel"/>
    <w:tmpl w:val="8E90D1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B9E56E5"/>
    <w:multiLevelType w:val="multilevel"/>
    <w:tmpl w:val="BB8C9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C610C28"/>
    <w:multiLevelType w:val="multilevel"/>
    <w:tmpl w:val="0BAC2FF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0C717115"/>
    <w:multiLevelType w:val="multilevel"/>
    <w:tmpl w:val="F174742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EF7308"/>
    <w:multiLevelType w:val="multilevel"/>
    <w:tmpl w:val="915024B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5A757EE"/>
    <w:multiLevelType w:val="multilevel"/>
    <w:tmpl w:val="017898F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71377E0"/>
    <w:multiLevelType w:val="hybridMultilevel"/>
    <w:tmpl w:val="0AAE33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1F4426"/>
    <w:multiLevelType w:val="multilevel"/>
    <w:tmpl w:val="3CDAC854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17C75A9A"/>
    <w:multiLevelType w:val="multilevel"/>
    <w:tmpl w:val="3E0EFD1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1833223C"/>
    <w:multiLevelType w:val="multilevel"/>
    <w:tmpl w:val="15581DD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F34553D"/>
    <w:multiLevelType w:val="multilevel"/>
    <w:tmpl w:val="BFF6DC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FD5592A"/>
    <w:multiLevelType w:val="multilevel"/>
    <w:tmpl w:val="B9D0D36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9">
    <w:nsid w:val="206D2820"/>
    <w:multiLevelType w:val="multilevel"/>
    <w:tmpl w:val="22AA2970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4BF5BE4"/>
    <w:multiLevelType w:val="hybridMultilevel"/>
    <w:tmpl w:val="666EEF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72764B"/>
    <w:multiLevelType w:val="multilevel"/>
    <w:tmpl w:val="D098FEA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298F1207"/>
    <w:multiLevelType w:val="multilevel"/>
    <w:tmpl w:val="9864E23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AA706EF"/>
    <w:multiLevelType w:val="multilevel"/>
    <w:tmpl w:val="7DEE94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01F53B9"/>
    <w:multiLevelType w:val="multilevel"/>
    <w:tmpl w:val="73E6AF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2954E7E"/>
    <w:multiLevelType w:val="multilevel"/>
    <w:tmpl w:val="F9ACF50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381A7C58"/>
    <w:multiLevelType w:val="multilevel"/>
    <w:tmpl w:val="309A0DC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9D96DFF"/>
    <w:multiLevelType w:val="multilevel"/>
    <w:tmpl w:val="543005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A691A0C"/>
    <w:multiLevelType w:val="multilevel"/>
    <w:tmpl w:val="0972DC9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3C345178"/>
    <w:multiLevelType w:val="multilevel"/>
    <w:tmpl w:val="63C4D14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444B367D"/>
    <w:multiLevelType w:val="multilevel"/>
    <w:tmpl w:val="4184D61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10C017C"/>
    <w:multiLevelType w:val="multilevel"/>
    <w:tmpl w:val="2F82F42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4C71EF7"/>
    <w:multiLevelType w:val="multilevel"/>
    <w:tmpl w:val="260AA61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50D1B44"/>
    <w:multiLevelType w:val="multilevel"/>
    <w:tmpl w:val="890E6C2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5590F38"/>
    <w:multiLevelType w:val="multilevel"/>
    <w:tmpl w:val="EEF27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5433BB"/>
    <w:multiLevelType w:val="multilevel"/>
    <w:tmpl w:val="A524FD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0364CCB"/>
    <w:multiLevelType w:val="multilevel"/>
    <w:tmpl w:val="B0507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7A747D8"/>
    <w:multiLevelType w:val="multilevel"/>
    <w:tmpl w:val="B8C00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D77436A"/>
    <w:multiLevelType w:val="multilevel"/>
    <w:tmpl w:val="00CABE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6DA5FA1"/>
    <w:multiLevelType w:val="hybridMultilevel"/>
    <w:tmpl w:val="C596BB24"/>
    <w:lvl w:ilvl="0" w:tplc="ED661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693780"/>
    <w:multiLevelType w:val="multilevel"/>
    <w:tmpl w:val="B2C2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AE85658"/>
    <w:multiLevelType w:val="multilevel"/>
    <w:tmpl w:val="7866643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B874F20"/>
    <w:multiLevelType w:val="multilevel"/>
    <w:tmpl w:val="6896CD2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E432674"/>
    <w:multiLevelType w:val="multilevel"/>
    <w:tmpl w:val="D7F4653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EED2082"/>
    <w:multiLevelType w:val="multilevel"/>
    <w:tmpl w:val="8EE6AC6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FE0036E"/>
    <w:multiLevelType w:val="multilevel"/>
    <w:tmpl w:val="6C0224B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40"/>
  </w:num>
  <w:num w:numId="4">
    <w:abstractNumId w:val="37"/>
  </w:num>
  <w:num w:numId="5">
    <w:abstractNumId w:val="36"/>
  </w:num>
  <w:num w:numId="6">
    <w:abstractNumId w:val="24"/>
  </w:num>
  <w:num w:numId="7">
    <w:abstractNumId w:val="7"/>
  </w:num>
  <w:num w:numId="8">
    <w:abstractNumId w:val="27"/>
  </w:num>
  <w:num w:numId="9">
    <w:abstractNumId w:val="0"/>
  </w:num>
  <w:num w:numId="10">
    <w:abstractNumId w:val="1"/>
  </w:num>
  <w:num w:numId="11">
    <w:abstractNumId w:val="2"/>
  </w:num>
  <w:num w:numId="12">
    <w:abstractNumId w:val="17"/>
  </w:num>
  <w:num w:numId="13">
    <w:abstractNumId w:val="44"/>
  </w:num>
  <w:num w:numId="14">
    <w:abstractNumId w:val="16"/>
  </w:num>
  <w:num w:numId="15">
    <w:abstractNumId w:val="3"/>
  </w:num>
  <w:num w:numId="16">
    <w:abstractNumId w:val="45"/>
  </w:num>
  <w:num w:numId="17">
    <w:abstractNumId w:val="12"/>
  </w:num>
  <w:num w:numId="18">
    <w:abstractNumId w:val="33"/>
  </w:num>
  <w:num w:numId="19">
    <w:abstractNumId w:val="35"/>
  </w:num>
  <w:num w:numId="20">
    <w:abstractNumId w:val="38"/>
  </w:num>
  <w:num w:numId="21">
    <w:abstractNumId w:val="25"/>
  </w:num>
  <w:num w:numId="22">
    <w:abstractNumId w:val="5"/>
  </w:num>
  <w:num w:numId="23">
    <w:abstractNumId w:val="31"/>
  </w:num>
  <w:num w:numId="24">
    <w:abstractNumId w:val="42"/>
  </w:num>
  <w:num w:numId="25">
    <w:abstractNumId w:val="43"/>
  </w:num>
  <w:num w:numId="26">
    <w:abstractNumId w:val="28"/>
  </w:num>
  <w:num w:numId="27">
    <w:abstractNumId w:val="11"/>
  </w:num>
  <w:num w:numId="28">
    <w:abstractNumId w:val="21"/>
  </w:num>
  <w:num w:numId="29">
    <w:abstractNumId w:val="4"/>
  </w:num>
  <w:num w:numId="30">
    <w:abstractNumId w:val="30"/>
  </w:num>
  <w:num w:numId="31">
    <w:abstractNumId w:val="22"/>
  </w:num>
  <w:num w:numId="32">
    <w:abstractNumId w:val="41"/>
  </w:num>
  <w:num w:numId="33">
    <w:abstractNumId w:val="9"/>
  </w:num>
  <w:num w:numId="34">
    <w:abstractNumId w:val="29"/>
  </w:num>
  <w:num w:numId="35">
    <w:abstractNumId w:val="32"/>
  </w:num>
  <w:num w:numId="36">
    <w:abstractNumId w:val="26"/>
  </w:num>
  <w:num w:numId="37">
    <w:abstractNumId w:val="34"/>
  </w:num>
  <w:num w:numId="38">
    <w:abstractNumId w:val="15"/>
  </w:num>
  <w:num w:numId="39">
    <w:abstractNumId w:val="18"/>
  </w:num>
  <w:num w:numId="40">
    <w:abstractNumId w:val="14"/>
  </w:num>
  <w:num w:numId="41">
    <w:abstractNumId w:val="39"/>
  </w:num>
  <w:num w:numId="42">
    <w:abstractNumId w:val="20"/>
  </w:num>
  <w:num w:numId="43">
    <w:abstractNumId w:val="13"/>
  </w:num>
  <w:num w:numId="44">
    <w:abstractNumId w:val="10"/>
  </w:num>
  <w:num w:numId="45">
    <w:abstractNumId w:val="23"/>
  </w:num>
  <w:num w:numId="4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oNotTrackMoves/>
  <w:defaultTabStop w:val="709"/>
  <w:drawingGridHorizontalSpacing w:val="110"/>
  <w:displayHorizontalDrawingGridEvery w:val="2"/>
  <w:characterSpacingControl w:val="doNotCompress"/>
  <w:hdrShapeDefaults>
    <o:shapedefaults v:ext="edit" spidmax="13209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6F6A"/>
    <w:rsid w:val="00002684"/>
    <w:rsid w:val="00005E6B"/>
    <w:rsid w:val="00006200"/>
    <w:rsid w:val="00011C35"/>
    <w:rsid w:val="00012BF6"/>
    <w:rsid w:val="00013D0B"/>
    <w:rsid w:val="00014F83"/>
    <w:rsid w:val="000175C8"/>
    <w:rsid w:val="00020B0A"/>
    <w:rsid w:val="0002181B"/>
    <w:rsid w:val="00023716"/>
    <w:rsid w:val="000251E4"/>
    <w:rsid w:val="0003042B"/>
    <w:rsid w:val="00031E03"/>
    <w:rsid w:val="00031E36"/>
    <w:rsid w:val="0003438F"/>
    <w:rsid w:val="00035FCF"/>
    <w:rsid w:val="000421D6"/>
    <w:rsid w:val="00043858"/>
    <w:rsid w:val="000455DE"/>
    <w:rsid w:val="00046BCE"/>
    <w:rsid w:val="00047980"/>
    <w:rsid w:val="00051B8A"/>
    <w:rsid w:val="000534F0"/>
    <w:rsid w:val="000537A6"/>
    <w:rsid w:val="000575FB"/>
    <w:rsid w:val="00060061"/>
    <w:rsid w:val="00061AE6"/>
    <w:rsid w:val="00063698"/>
    <w:rsid w:val="000659CD"/>
    <w:rsid w:val="0006674E"/>
    <w:rsid w:val="00066987"/>
    <w:rsid w:val="000719B8"/>
    <w:rsid w:val="00072B18"/>
    <w:rsid w:val="00073F5E"/>
    <w:rsid w:val="000756A2"/>
    <w:rsid w:val="00076217"/>
    <w:rsid w:val="000773D2"/>
    <w:rsid w:val="00080B3B"/>
    <w:rsid w:val="000818EC"/>
    <w:rsid w:val="00083728"/>
    <w:rsid w:val="00086442"/>
    <w:rsid w:val="0008645B"/>
    <w:rsid w:val="00091BC5"/>
    <w:rsid w:val="00096066"/>
    <w:rsid w:val="0009684B"/>
    <w:rsid w:val="000A5F70"/>
    <w:rsid w:val="000A7409"/>
    <w:rsid w:val="000B0623"/>
    <w:rsid w:val="000B11B3"/>
    <w:rsid w:val="000B4A47"/>
    <w:rsid w:val="000B6DED"/>
    <w:rsid w:val="000C0056"/>
    <w:rsid w:val="000C1A2B"/>
    <w:rsid w:val="000C20FE"/>
    <w:rsid w:val="000C29EF"/>
    <w:rsid w:val="000C44FA"/>
    <w:rsid w:val="000C4535"/>
    <w:rsid w:val="000D21A0"/>
    <w:rsid w:val="000D316C"/>
    <w:rsid w:val="000D526B"/>
    <w:rsid w:val="000D7FBC"/>
    <w:rsid w:val="000E3C3F"/>
    <w:rsid w:val="000E42B8"/>
    <w:rsid w:val="000E46B4"/>
    <w:rsid w:val="000E7606"/>
    <w:rsid w:val="000F34F1"/>
    <w:rsid w:val="000F3988"/>
    <w:rsid w:val="000F3B86"/>
    <w:rsid w:val="000F604B"/>
    <w:rsid w:val="000F6C23"/>
    <w:rsid w:val="000F7397"/>
    <w:rsid w:val="000F7530"/>
    <w:rsid w:val="0010006B"/>
    <w:rsid w:val="00101AF1"/>
    <w:rsid w:val="00102265"/>
    <w:rsid w:val="00102EA1"/>
    <w:rsid w:val="001037FE"/>
    <w:rsid w:val="00105A04"/>
    <w:rsid w:val="00107DF4"/>
    <w:rsid w:val="001102BA"/>
    <w:rsid w:val="001116B0"/>
    <w:rsid w:val="00112C83"/>
    <w:rsid w:val="0011319E"/>
    <w:rsid w:val="00114C1B"/>
    <w:rsid w:val="001156BA"/>
    <w:rsid w:val="0012018F"/>
    <w:rsid w:val="001201EF"/>
    <w:rsid w:val="00120E47"/>
    <w:rsid w:val="00122176"/>
    <w:rsid w:val="00122CCA"/>
    <w:rsid w:val="00126F9A"/>
    <w:rsid w:val="00127525"/>
    <w:rsid w:val="0013046F"/>
    <w:rsid w:val="00131A95"/>
    <w:rsid w:val="0013214A"/>
    <w:rsid w:val="00132B52"/>
    <w:rsid w:val="00134933"/>
    <w:rsid w:val="001443E1"/>
    <w:rsid w:val="00144D41"/>
    <w:rsid w:val="0014597B"/>
    <w:rsid w:val="00147ADF"/>
    <w:rsid w:val="00151306"/>
    <w:rsid w:val="0015167A"/>
    <w:rsid w:val="001519D1"/>
    <w:rsid w:val="00154A15"/>
    <w:rsid w:val="00154F52"/>
    <w:rsid w:val="001562A5"/>
    <w:rsid w:val="001601F2"/>
    <w:rsid w:val="001637AB"/>
    <w:rsid w:val="00164C88"/>
    <w:rsid w:val="00166365"/>
    <w:rsid w:val="0017175E"/>
    <w:rsid w:val="00171E23"/>
    <w:rsid w:val="00174E9E"/>
    <w:rsid w:val="001755EA"/>
    <w:rsid w:val="00175EFC"/>
    <w:rsid w:val="001770D4"/>
    <w:rsid w:val="0017797C"/>
    <w:rsid w:val="00177BD5"/>
    <w:rsid w:val="0018134C"/>
    <w:rsid w:val="00181B5D"/>
    <w:rsid w:val="0018232D"/>
    <w:rsid w:val="001834AC"/>
    <w:rsid w:val="0018469F"/>
    <w:rsid w:val="001847CE"/>
    <w:rsid w:val="001849AC"/>
    <w:rsid w:val="001851EB"/>
    <w:rsid w:val="00186D7C"/>
    <w:rsid w:val="0019286A"/>
    <w:rsid w:val="00194772"/>
    <w:rsid w:val="00194D96"/>
    <w:rsid w:val="00196BF1"/>
    <w:rsid w:val="001A30E3"/>
    <w:rsid w:val="001A76E8"/>
    <w:rsid w:val="001A7B22"/>
    <w:rsid w:val="001A7E34"/>
    <w:rsid w:val="001B00EC"/>
    <w:rsid w:val="001B2E69"/>
    <w:rsid w:val="001B5D3E"/>
    <w:rsid w:val="001C0D3F"/>
    <w:rsid w:val="001C110F"/>
    <w:rsid w:val="001C1C37"/>
    <w:rsid w:val="001C2E3F"/>
    <w:rsid w:val="001C42E6"/>
    <w:rsid w:val="001C6F13"/>
    <w:rsid w:val="001D3584"/>
    <w:rsid w:val="001D4D23"/>
    <w:rsid w:val="001D6086"/>
    <w:rsid w:val="001D6881"/>
    <w:rsid w:val="001D6C50"/>
    <w:rsid w:val="001D717B"/>
    <w:rsid w:val="001D77AA"/>
    <w:rsid w:val="001E2711"/>
    <w:rsid w:val="001E3894"/>
    <w:rsid w:val="001F310D"/>
    <w:rsid w:val="001F442B"/>
    <w:rsid w:val="001F6908"/>
    <w:rsid w:val="002018A8"/>
    <w:rsid w:val="00202FBE"/>
    <w:rsid w:val="00203317"/>
    <w:rsid w:val="00213469"/>
    <w:rsid w:val="002151C1"/>
    <w:rsid w:val="0021655E"/>
    <w:rsid w:val="00216A13"/>
    <w:rsid w:val="00217DF1"/>
    <w:rsid w:val="002201FE"/>
    <w:rsid w:val="00221D6B"/>
    <w:rsid w:val="00223D0B"/>
    <w:rsid w:val="0022438D"/>
    <w:rsid w:val="002252A4"/>
    <w:rsid w:val="00225B6E"/>
    <w:rsid w:val="00230632"/>
    <w:rsid w:val="002316DD"/>
    <w:rsid w:val="00232B17"/>
    <w:rsid w:val="00237BA5"/>
    <w:rsid w:val="00240419"/>
    <w:rsid w:val="00240B08"/>
    <w:rsid w:val="00250D26"/>
    <w:rsid w:val="00251A7A"/>
    <w:rsid w:val="00251FE6"/>
    <w:rsid w:val="002579CC"/>
    <w:rsid w:val="0026132F"/>
    <w:rsid w:val="00263BB9"/>
    <w:rsid w:val="002644B1"/>
    <w:rsid w:val="00266E0F"/>
    <w:rsid w:val="00272102"/>
    <w:rsid w:val="002721C4"/>
    <w:rsid w:val="002743B1"/>
    <w:rsid w:val="00275C13"/>
    <w:rsid w:val="0027656A"/>
    <w:rsid w:val="00280B35"/>
    <w:rsid w:val="00282CD1"/>
    <w:rsid w:val="00283601"/>
    <w:rsid w:val="00283B65"/>
    <w:rsid w:val="00286BB2"/>
    <w:rsid w:val="002906B4"/>
    <w:rsid w:val="00292C32"/>
    <w:rsid w:val="00295A92"/>
    <w:rsid w:val="00296181"/>
    <w:rsid w:val="00296C63"/>
    <w:rsid w:val="002A24B9"/>
    <w:rsid w:val="002A30B1"/>
    <w:rsid w:val="002A425D"/>
    <w:rsid w:val="002A5A52"/>
    <w:rsid w:val="002B029B"/>
    <w:rsid w:val="002B0B41"/>
    <w:rsid w:val="002B21B5"/>
    <w:rsid w:val="002C7945"/>
    <w:rsid w:val="002D114D"/>
    <w:rsid w:val="002D390A"/>
    <w:rsid w:val="002E2680"/>
    <w:rsid w:val="002E6E57"/>
    <w:rsid w:val="002F1496"/>
    <w:rsid w:val="002F23A4"/>
    <w:rsid w:val="002F2719"/>
    <w:rsid w:val="002F4700"/>
    <w:rsid w:val="002F6137"/>
    <w:rsid w:val="002F61D4"/>
    <w:rsid w:val="002F6719"/>
    <w:rsid w:val="002F7FCB"/>
    <w:rsid w:val="003020A1"/>
    <w:rsid w:val="0030242A"/>
    <w:rsid w:val="00302E07"/>
    <w:rsid w:val="003041A1"/>
    <w:rsid w:val="00310FC3"/>
    <w:rsid w:val="0031126F"/>
    <w:rsid w:val="00312BA1"/>
    <w:rsid w:val="003136A2"/>
    <w:rsid w:val="00313993"/>
    <w:rsid w:val="003139BB"/>
    <w:rsid w:val="003150FF"/>
    <w:rsid w:val="00315F0E"/>
    <w:rsid w:val="003229A4"/>
    <w:rsid w:val="00325305"/>
    <w:rsid w:val="00326F49"/>
    <w:rsid w:val="0032757B"/>
    <w:rsid w:val="00331BA5"/>
    <w:rsid w:val="00332F1F"/>
    <w:rsid w:val="00341070"/>
    <w:rsid w:val="00342FC1"/>
    <w:rsid w:val="003452FD"/>
    <w:rsid w:val="00350207"/>
    <w:rsid w:val="0035241A"/>
    <w:rsid w:val="00355909"/>
    <w:rsid w:val="0035674A"/>
    <w:rsid w:val="00360A59"/>
    <w:rsid w:val="00362C7C"/>
    <w:rsid w:val="00371219"/>
    <w:rsid w:val="0037131F"/>
    <w:rsid w:val="00371CA2"/>
    <w:rsid w:val="00371EC5"/>
    <w:rsid w:val="00373674"/>
    <w:rsid w:val="00375C33"/>
    <w:rsid w:val="00384C1A"/>
    <w:rsid w:val="00384D7E"/>
    <w:rsid w:val="003850FD"/>
    <w:rsid w:val="00386277"/>
    <w:rsid w:val="00390CD5"/>
    <w:rsid w:val="00392379"/>
    <w:rsid w:val="003970F1"/>
    <w:rsid w:val="003A2AB9"/>
    <w:rsid w:val="003A3BE3"/>
    <w:rsid w:val="003A4014"/>
    <w:rsid w:val="003A6CC2"/>
    <w:rsid w:val="003A77AA"/>
    <w:rsid w:val="003B056C"/>
    <w:rsid w:val="003B05D7"/>
    <w:rsid w:val="003B38E3"/>
    <w:rsid w:val="003C0121"/>
    <w:rsid w:val="003C2EDA"/>
    <w:rsid w:val="003C39AB"/>
    <w:rsid w:val="003C50FB"/>
    <w:rsid w:val="003C6935"/>
    <w:rsid w:val="003D28C3"/>
    <w:rsid w:val="003D410C"/>
    <w:rsid w:val="003D60D4"/>
    <w:rsid w:val="003E030B"/>
    <w:rsid w:val="003E0C6C"/>
    <w:rsid w:val="003E1722"/>
    <w:rsid w:val="003E3D35"/>
    <w:rsid w:val="003F0397"/>
    <w:rsid w:val="003F0C17"/>
    <w:rsid w:val="003F1B48"/>
    <w:rsid w:val="003F445C"/>
    <w:rsid w:val="003F61B1"/>
    <w:rsid w:val="003F6EF4"/>
    <w:rsid w:val="004017BD"/>
    <w:rsid w:val="00407124"/>
    <w:rsid w:val="00407D56"/>
    <w:rsid w:val="00410F50"/>
    <w:rsid w:val="004113AF"/>
    <w:rsid w:val="00412924"/>
    <w:rsid w:val="004134AD"/>
    <w:rsid w:val="00413836"/>
    <w:rsid w:val="00415526"/>
    <w:rsid w:val="004157B0"/>
    <w:rsid w:val="0042052D"/>
    <w:rsid w:val="00421E64"/>
    <w:rsid w:val="004222CD"/>
    <w:rsid w:val="004231B1"/>
    <w:rsid w:val="00425CEA"/>
    <w:rsid w:val="004310D9"/>
    <w:rsid w:val="00432C86"/>
    <w:rsid w:val="00433AC9"/>
    <w:rsid w:val="004369DC"/>
    <w:rsid w:val="004405CF"/>
    <w:rsid w:val="004406D2"/>
    <w:rsid w:val="0044303F"/>
    <w:rsid w:val="004447C0"/>
    <w:rsid w:val="00450CE2"/>
    <w:rsid w:val="004511D5"/>
    <w:rsid w:val="00451BC3"/>
    <w:rsid w:val="00453FD1"/>
    <w:rsid w:val="00455559"/>
    <w:rsid w:val="00456CC1"/>
    <w:rsid w:val="00457B19"/>
    <w:rsid w:val="004613B1"/>
    <w:rsid w:val="004627BC"/>
    <w:rsid w:val="00464C98"/>
    <w:rsid w:val="00466F6A"/>
    <w:rsid w:val="0046715F"/>
    <w:rsid w:val="00467FA3"/>
    <w:rsid w:val="004723CF"/>
    <w:rsid w:val="004728BE"/>
    <w:rsid w:val="00474244"/>
    <w:rsid w:val="004757AA"/>
    <w:rsid w:val="004769F6"/>
    <w:rsid w:val="00476AA2"/>
    <w:rsid w:val="004779F0"/>
    <w:rsid w:val="004808EC"/>
    <w:rsid w:val="00480BCE"/>
    <w:rsid w:val="00486460"/>
    <w:rsid w:val="004877B5"/>
    <w:rsid w:val="00487882"/>
    <w:rsid w:val="004920E5"/>
    <w:rsid w:val="004928DD"/>
    <w:rsid w:val="00492EC2"/>
    <w:rsid w:val="00493F8E"/>
    <w:rsid w:val="00494D29"/>
    <w:rsid w:val="00494D51"/>
    <w:rsid w:val="0049642D"/>
    <w:rsid w:val="00496A02"/>
    <w:rsid w:val="00496C1F"/>
    <w:rsid w:val="004A3FD0"/>
    <w:rsid w:val="004A4120"/>
    <w:rsid w:val="004A6151"/>
    <w:rsid w:val="004A643E"/>
    <w:rsid w:val="004B081A"/>
    <w:rsid w:val="004B0DD9"/>
    <w:rsid w:val="004B12CB"/>
    <w:rsid w:val="004B147D"/>
    <w:rsid w:val="004B2202"/>
    <w:rsid w:val="004B47D1"/>
    <w:rsid w:val="004B755F"/>
    <w:rsid w:val="004B7759"/>
    <w:rsid w:val="004C1CBF"/>
    <w:rsid w:val="004D0DB6"/>
    <w:rsid w:val="004D19E2"/>
    <w:rsid w:val="004D3005"/>
    <w:rsid w:val="004D4822"/>
    <w:rsid w:val="004D630A"/>
    <w:rsid w:val="004D7C85"/>
    <w:rsid w:val="004D7D68"/>
    <w:rsid w:val="004E107A"/>
    <w:rsid w:val="004E4AC4"/>
    <w:rsid w:val="004E76D8"/>
    <w:rsid w:val="004F1D20"/>
    <w:rsid w:val="004F29A1"/>
    <w:rsid w:val="00503DD2"/>
    <w:rsid w:val="0050433B"/>
    <w:rsid w:val="00504821"/>
    <w:rsid w:val="00506599"/>
    <w:rsid w:val="00506BA9"/>
    <w:rsid w:val="00507004"/>
    <w:rsid w:val="00510401"/>
    <w:rsid w:val="005110CE"/>
    <w:rsid w:val="005116C5"/>
    <w:rsid w:val="005122F8"/>
    <w:rsid w:val="005151B0"/>
    <w:rsid w:val="00517F16"/>
    <w:rsid w:val="0052402E"/>
    <w:rsid w:val="0052411E"/>
    <w:rsid w:val="005303F0"/>
    <w:rsid w:val="00532139"/>
    <w:rsid w:val="0053483F"/>
    <w:rsid w:val="00541FE3"/>
    <w:rsid w:val="00543121"/>
    <w:rsid w:val="00544391"/>
    <w:rsid w:val="005443B7"/>
    <w:rsid w:val="0054551B"/>
    <w:rsid w:val="00546410"/>
    <w:rsid w:val="005469B0"/>
    <w:rsid w:val="0055522C"/>
    <w:rsid w:val="00556EBA"/>
    <w:rsid w:val="00557C18"/>
    <w:rsid w:val="005605FB"/>
    <w:rsid w:val="0056574B"/>
    <w:rsid w:val="005754C8"/>
    <w:rsid w:val="005754C9"/>
    <w:rsid w:val="005758C9"/>
    <w:rsid w:val="005758E4"/>
    <w:rsid w:val="00580F6E"/>
    <w:rsid w:val="0058107B"/>
    <w:rsid w:val="005837A4"/>
    <w:rsid w:val="00586BCF"/>
    <w:rsid w:val="0058757A"/>
    <w:rsid w:val="00590F49"/>
    <w:rsid w:val="00591136"/>
    <w:rsid w:val="00593283"/>
    <w:rsid w:val="005A52FD"/>
    <w:rsid w:val="005A5E74"/>
    <w:rsid w:val="005B1B01"/>
    <w:rsid w:val="005B2294"/>
    <w:rsid w:val="005B277E"/>
    <w:rsid w:val="005B2E48"/>
    <w:rsid w:val="005B2E9F"/>
    <w:rsid w:val="005B4C05"/>
    <w:rsid w:val="005C0532"/>
    <w:rsid w:val="005C06FB"/>
    <w:rsid w:val="005C0F97"/>
    <w:rsid w:val="005C1B54"/>
    <w:rsid w:val="005C214E"/>
    <w:rsid w:val="005C2B03"/>
    <w:rsid w:val="005C42F9"/>
    <w:rsid w:val="005C4627"/>
    <w:rsid w:val="005C4C0F"/>
    <w:rsid w:val="005D51B2"/>
    <w:rsid w:val="005D7D7F"/>
    <w:rsid w:val="005E01E6"/>
    <w:rsid w:val="005E0EC9"/>
    <w:rsid w:val="005E19ED"/>
    <w:rsid w:val="005E224A"/>
    <w:rsid w:val="005E238C"/>
    <w:rsid w:val="005E2A82"/>
    <w:rsid w:val="005E4534"/>
    <w:rsid w:val="005E67DD"/>
    <w:rsid w:val="005F2C73"/>
    <w:rsid w:val="005F3236"/>
    <w:rsid w:val="005F451C"/>
    <w:rsid w:val="005F65D9"/>
    <w:rsid w:val="005F6FF7"/>
    <w:rsid w:val="00610A05"/>
    <w:rsid w:val="00611C5D"/>
    <w:rsid w:val="006141FB"/>
    <w:rsid w:val="006172BE"/>
    <w:rsid w:val="00622A09"/>
    <w:rsid w:val="00624A74"/>
    <w:rsid w:val="0062758E"/>
    <w:rsid w:val="00631040"/>
    <w:rsid w:val="00632563"/>
    <w:rsid w:val="00635756"/>
    <w:rsid w:val="00636584"/>
    <w:rsid w:val="006370E2"/>
    <w:rsid w:val="006374D1"/>
    <w:rsid w:val="006422B2"/>
    <w:rsid w:val="00644BC1"/>
    <w:rsid w:val="00644D19"/>
    <w:rsid w:val="0065600F"/>
    <w:rsid w:val="00656D1F"/>
    <w:rsid w:val="006632D4"/>
    <w:rsid w:val="00663690"/>
    <w:rsid w:val="00663D84"/>
    <w:rsid w:val="00663E7E"/>
    <w:rsid w:val="0066750B"/>
    <w:rsid w:val="00670C9B"/>
    <w:rsid w:val="00671378"/>
    <w:rsid w:val="0067297B"/>
    <w:rsid w:val="006841D2"/>
    <w:rsid w:val="00684A08"/>
    <w:rsid w:val="00684DEE"/>
    <w:rsid w:val="0069285E"/>
    <w:rsid w:val="0069739C"/>
    <w:rsid w:val="006A067E"/>
    <w:rsid w:val="006A2144"/>
    <w:rsid w:val="006A451C"/>
    <w:rsid w:val="006A5894"/>
    <w:rsid w:val="006B0272"/>
    <w:rsid w:val="006B2373"/>
    <w:rsid w:val="006C111C"/>
    <w:rsid w:val="006C232D"/>
    <w:rsid w:val="006C40C4"/>
    <w:rsid w:val="006C55F1"/>
    <w:rsid w:val="006C615C"/>
    <w:rsid w:val="006C728D"/>
    <w:rsid w:val="006C7AF6"/>
    <w:rsid w:val="006D23DF"/>
    <w:rsid w:val="006D25CE"/>
    <w:rsid w:val="006D465B"/>
    <w:rsid w:val="006D7234"/>
    <w:rsid w:val="006E1264"/>
    <w:rsid w:val="006E2475"/>
    <w:rsid w:val="006E3007"/>
    <w:rsid w:val="006E3C20"/>
    <w:rsid w:val="006E461F"/>
    <w:rsid w:val="006E575C"/>
    <w:rsid w:val="006F05F6"/>
    <w:rsid w:val="006F23AB"/>
    <w:rsid w:val="006F2673"/>
    <w:rsid w:val="006F4AD2"/>
    <w:rsid w:val="006F4D5A"/>
    <w:rsid w:val="006F5664"/>
    <w:rsid w:val="006F65F1"/>
    <w:rsid w:val="00701F0E"/>
    <w:rsid w:val="0070416E"/>
    <w:rsid w:val="00705C0F"/>
    <w:rsid w:val="00712595"/>
    <w:rsid w:val="00712E26"/>
    <w:rsid w:val="00715E8A"/>
    <w:rsid w:val="00720EBF"/>
    <w:rsid w:val="00721867"/>
    <w:rsid w:val="007219FE"/>
    <w:rsid w:val="007221DB"/>
    <w:rsid w:val="0072252D"/>
    <w:rsid w:val="007230B4"/>
    <w:rsid w:val="007247ED"/>
    <w:rsid w:val="0072480C"/>
    <w:rsid w:val="00725823"/>
    <w:rsid w:val="0072639D"/>
    <w:rsid w:val="00726626"/>
    <w:rsid w:val="007370CD"/>
    <w:rsid w:val="00741740"/>
    <w:rsid w:val="00741A4F"/>
    <w:rsid w:val="00743026"/>
    <w:rsid w:val="00744201"/>
    <w:rsid w:val="00746107"/>
    <w:rsid w:val="00751FFF"/>
    <w:rsid w:val="00752659"/>
    <w:rsid w:val="00753211"/>
    <w:rsid w:val="007542AE"/>
    <w:rsid w:val="00755A53"/>
    <w:rsid w:val="00755ADB"/>
    <w:rsid w:val="007600D0"/>
    <w:rsid w:val="00760E05"/>
    <w:rsid w:val="0076107B"/>
    <w:rsid w:val="0076313B"/>
    <w:rsid w:val="00763BE6"/>
    <w:rsid w:val="00764670"/>
    <w:rsid w:val="00765CAF"/>
    <w:rsid w:val="00766D89"/>
    <w:rsid w:val="00771DA7"/>
    <w:rsid w:val="007751C7"/>
    <w:rsid w:val="007759F9"/>
    <w:rsid w:val="007770E7"/>
    <w:rsid w:val="00777C85"/>
    <w:rsid w:val="007829FD"/>
    <w:rsid w:val="0078376E"/>
    <w:rsid w:val="00784C54"/>
    <w:rsid w:val="00786640"/>
    <w:rsid w:val="00792CD0"/>
    <w:rsid w:val="00793890"/>
    <w:rsid w:val="00794019"/>
    <w:rsid w:val="00794C7E"/>
    <w:rsid w:val="00795308"/>
    <w:rsid w:val="00796D7D"/>
    <w:rsid w:val="007A2817"/>
    <w:rsid w:val="007A295F"/>
    <w:rsid w:val="007A3101"/>
    <w:rsid w:val="007A6729"/>
    <w:rsid w:val="007A67B0"/>
    <w:rsid w:val="007A6C3C"/>
    <w:rsid w:val="007B1792"/>
    <w:rsid w:val="007B71C8"/>
    <w:rsid w:val="007C477C"/>
    <w:rsid w:val="007C5C52"/>
    <w:rsid w:val="007D32F4"/>
    <w:rsid w:val="007D3D34"/>
    <w:rsid w:val="007D42B7"/>
    <w:rsid w:val="007D4613"/>
    <w:rsid w:val="007D51A8"/>
    <w:rsid w:val="007D6146"/>
    <w:rsid w:val="007D7B76"/>
    <w:rsid w:val="007E2F3E"/>
    <w:rsid w:val="007E5ADE"/>
    <w:rsid w:val="007F5FC6"/>
    <w:rsid w:val="007F7615"/>
    <w:rsid w:val="007F7965"/>
    <w:rsid w:val="00801AF7"/>
    <w:rsid w:val="00803703"/>
    <w:rsid w:val="00807E1F"/>
    <w:rsid w:val="00810869"/>
    <w:rsid w:val="00813900"/>
    <w:rsid w:val="008139AA"/>
    <w:rsid w:val="0081400C"/>
    <w:rsid w:val="00814161"/>
    <w:rsid w:val="0081718C"/>
    <w:rsid w:val="00817FF3"/>
    <w:rsid w:val="008266D0"/>
    <w:rsid w:val="00833713"/>
    <w:rsid w:val="00834787"/>
    <w:rsid w:val="00841DD4"/>
    <w:rsid w:val="00842BB3"/>
    <w:rsid w:val="00843C89"/>
    <w:rsid w:val="0084445F"/>
    <w:rsid w:val="00844F62"/>
    <w:rsid w:val="008459F9"/>
    <w:rsid w:val="0085478E"/>
    <w:rsid w:val="00854DFB"/>
    <w:rsid w:val="008557D1"/>
    <w:rsid w:val="00860E81"/>
    <w:rsid w:val="0086301E"/>
    <w:rsid w:val="00864572"/>
    <w:rsid w:val="00865384"/>
    <w:rsid w:val="008725A1"/>
    <w:rsid w:val="008734EE"/>
    <w:rsid w:val="00875BE6"/>
    <w:rsid w:val="00877751"/>
    <w:rsid w:val="00882C15"/>
    <w:rsid w:val="00883791"/>
    <w:rsid w:val="00883F22"/>
    <w:rsid w:val="00884500"/>
    <w:rsid w:val="0088697D"/>
    <w:rsid w:val="00890532"/>
    <w:rsid w:val="00891CC2"/>
    <w:rsid w:val="008937DF"/>
    <w:rsid w:val="00895A51"/>
    <w:rsid w:val="008A11E9"/>
    <w:rsid w:val="008A5220"/>
    <w:rsid w:val="008A56FE"/>
    <w:rsid w:val="008B3AE9"/>
    <w:rsid w:val="008B54A3"/>
    <w:rsid w:val="008B60E3"/>
    <w:rsid w:val="008B63FB"/>
    <w:rsid w:val="008B7A00"/>
    <w:rsid w:val="008B7D64"/>
    <w:rsid w:val="008C0DD2"/>
    <w:rsid w:val="008C0F2D"/>
    <w:rsid w:val="008C1ACE"/>
    <w:rsid w:val="008C30E0"/>
    <w:rsid w:val="008C3A74"/>
    <w:rsid w:val="008C6C0C"/>
    <w:rsid w:val="008C72B3"/>
    <w:rsid w:val="008C7C02"/>
    <w:rsid w:val="008D00D0"/>
    <w:rsid w:val="008D0137"/>
    <w:rsid w:val="008D0695"/>
    <w:rsid w:val="008D104A"/>
    <w:rsid w:val="008D11B7"/>
    <w:rsid w:val="008D1D89"/>
    <w:rsid w:val="008D3641"/>
    <w:rsid w:val="008D36DB"/>
    <w:rsid w:val="008E0663"/>
    <w:rsid w:val="008E0847"/>
    <w:rsid w:val="008E0F16"/>
    <w:rsid w:val="008E2A44"/>
    <w:rsid w:val="008E48A2"/>
    <w:rsid w:val="008F01A8"/>
    <w:rsid w:val="008F2189"/>
    <w:rsid w:val="008F4997"/>
    <w:rsid w:val="009043EF"/>
    <w:rsid w:val="009054ED"/>
    <w:rsid w:val="00907C9B"/>
    <w:rsid w:val="00910DEE"/>
    <w:rsid w:val="00911D45"/>
    <w:rsid w:val="009144F6"/>
    <w:rsid w:val="00923EA0"/>
    <w:rsid w:val="00924128"/>
    <w:rsid w:val="00924762"/>
    <w:rsid w:val="009249F8"/>
    <w:rsid w:val="00924ECA"/>
    <w:rsid w:val="0092657A"/>
    <w:rsid w:val="00926DEE"/>
    <w:rsid w:val="00931A2B"/>
    <w:rsid w:val="00931C13"/>
    <w:rsid w:val="00931FD1"/>
    <w:rsid w:val="009365AB"/>
    <w:rsid w:val="009374D3"/>
    <w:rsid w:val="009375BC"/>
    <w:rsid w:val="00941EB4"/>
    <w:rsid w:val="00951E63"/>
    <w:rsid w:val="009524EF"/>
    <w:rsid w:val="00953EBA"/>
    <w:rsid w:val="009553FB"/>
    <w:rsid w:val="00955CDF"/>
    <w:rsid w:val="00957FF7"/>
    <w:rsid w:val="00961CE7"/>
    <w:rsid w:val="00962293"/>
    <w:rsid w:val="00963F37"/>
    <w:rsid w:val="00965A52"/>
    <w:rsid w:val="009755E8"/>
    <w:rsid w:val="009808D1"/>
    <w:rsid w:val="00981965"/>
    <w:rsid w:val="00982047"/>
    <w:rsid w:val="00990673"/>
    <w:rsid w:val="00990F52"/>
    <w:rsid w:val="00991C44"/>
    <w:rsid w:val="00992753"/>
    <w:rsid w:val="009A2274"/>
    <w:rsid w:val="009A3D64"/>
    <w:rsid w:val="009A48F7"/>
    <w:rsid w:val="009A60F8"/>
    <w:rsid w:val="009A6AE4"/>
    <w:rsid w:val="009B2850"/>
    <w:rsid w:val="009B2FA9"/>
    <w:rsid w:val="009B3754"/>
    <w:rsid w:val="009B398E"/>
    <w:rsid w:val="009C00C4"/>
    <w:rsid w:val="009C04A6"/>
    <w:rsid w:val="009C0E5D"/>
    <w:rsid w:val="009C3236"/>
    <w:rsid w:val="009C32AA"/>
    <w:rsid w:val="009C32C6"/>
    <w:rsid w:val="009C4D1B"/>
    <w:rsid w:val="009C5BF6"/>
    <w:rsid w:val="009D04D1"/>
    <w:rsid w:val="009D0A35"/>
    <w:rsid w:val="009D0F25"/>
    <w:rsid w:val="009D2E1E"/>
    <w:rsid w:val="009D42F8"/>
    <w:rsid w:val="009D7362"/>
    <w:rsid w:val="009E067E"/>
    <w:rsid w:val="009E11F1"/>
    <w:rsid w:val="009E2EDF"/>
    <w:rsid w:val="009F2357"/>
    <w:rsid w:val="009F5C1E"/>
    <w:rsid w:val="009F5E83"/>
    <w:rsid w:val="009F6A68"/>
    <w:rsid w:val="009F6E27"/>
    <w:rsid w:val="009F75D8"/>
    <w:rsid w:val="009F7ED5"/>
    <w:rsid w:val="00A07F8D"/>
    <w:rsid w:val="00A11517"/>
    <w:rsid w:val="00A2151A"/>
    <w:rsid w:val="00A21C90"/>
    <w:rsid w:val="00A22DA3"/>
    <w:rsid w:val="00A24901"/>
    <w:rsid w:val="00A32313"/>
    <w:rsid w:val="00A351D3"/>
    <w:rsid w:val="00A40418"/>
    <w:rsid w:val="00A4344A"/>
    <w:rsid w:val="00A4429A"/>
    <w:rsid w:val="00A4579A"/>
    <w:rsid w:val="00A477F5"/>
    <w:rsid w:val="00A47D00"/>
    <w:rsid w:val="00A51F5F"/>
    <w:rsid w:val="00A54F0B"/>
    <w:rsid w:val="00A57652"/>
    <w:rsid w:val="00A600E3"/>
    <w:rsid w:val="00A629CF"/>
    <w:rsid w:val="00A63D00"/>
    <w:rsid w:val="00A65BC5"/>
    <w:rsid w:val="00A67291"/>
    <w:rsid w:val="00A755DB"/>
    <w:rsid w:val="00A75F32"/>
    <w:rsid w:val="00A76F7D"/>
    <w:rsid w:val="00A77F0B"/>
    <w:rsid w:val="00A8085C"/>
    <w:rsid w:val="00A80E8C"/>
    <w:rsid w:val="00A80EF5"/>
    <w:rsid w:val="00A81E29"/>
    <w:rsid w:val="00A8410B"/>
    <w:rsid w:val="00A859AA"/>
    <w:rsid w:val="00A87E82"/>
    <w:rsid w:val="00A91C00"/>
    <w:rsid w:val="00A9560A"/>
    <w:rsid w:val="00AA0B23"/>
    <w:rsid w:val="00AA0E65"/>
    <w:rsid w:val="00AB020E"/>
    <w:rsid w:val="00AB30F2"/>
    <w:rsid w:val="00AB3A77"/>
    <w:rsid w:val="00AB6AC4"/>
    <w:rsid w:val="00AB6CF9"/>
    <w:rsid w:val="00AB6FF9"/>
    <w:rsid w:val="00AB789F"/>
    <w:rsid w:val="00AC3AA4"/>
    <w:rsid w:val="00AC3AB3"/>
    <w:rsid w:val="00AC4360"/>
    <w:rsid w:val="00AC591A"/>
    <w:rsid w:val="00AC5ECC"/>
    <w:rsid w:val="00AD3E48"/>
    <w:rsid w:val="00AD494E"/>
    <w:rsid w:val="00AD583D"/>
    <w:rsid w:val="00AE0B82"/>
    <w:rsid w:val="00AE328A"/>
    <w:rsid w:val="00AE45BA"/>
    <w:rsid w:val="00AE5EB1"/>
    <w:rsid w:val="00AE71DE"/>
    <w:rsid w:val="00AF39A9"/>
    <w:rsid w:val="00B04308"/>
    <w:rsid w:val="00B04DF1"/>
    <w:rsid w:val="00B06DF3"/>
    <w:rsid w:val="00B07F20"/>
    <w:rsid w:val="00B14620"/>
    <w:rsid w:val="00B155C9"/>
    <w:rsid w:val="00B17818"/>
    <w:rsid w:val="00B20D35"/>
    <w:rsid w:val="00B23455"/>
    <w:rsid w:val="00B2392C"/>
    <w:rsid w:val="00B33DF2"/>
    <w:rsid w:val="00B34CFC"/>
    <w:rsid w:val="00B3559D"/>
    <w:rsid w:val="00B3574B"/>
    <w:rsid w:val="00B366D9"/>
    <w:rsid w:val="00B40407"/>
    <w:rsid w:val="00B422A9"/>
    <w:rsid w:val="00B42936"/>
    <w:rsid w:val="00B43295"/>
    <w:rsid w:val="00B4434B"/>
    <w:rsid w:val="00B4656F"/>
    <w:rsid w:val="00B46A1C"/>
    <w:rsid w:val="00B56698"/>
    <w:rsid w:val="00B60871"/>
    <w:rsid w:val="00B62829"/>
    <w:rsid w:val="00B63EF1"/>
    <w:rsid w:val="00B64B20"/>
    <w:rsid w:val="00B65644"/>
    <w:rsid w:val="00B704FB"/>
    <w:rsid w:val="00B72917"/>
    <w:rsid w:val="00B739A7"/>
    <w:rsid w:val="00B747F9"/>
    <w:rsid w:val="00B8017E"/>
    <w:rsid w:val="00B80D8C"/>
    <w:rsid w:val="00B81CB3"/>
    <w:rsid w:val="00B81F56"/>
    <w:rsid w:val="00B8299D"/>
    <w:rsid w:val="00B83790"/>
    <w:rsid w:val="00B84D82"/>
    <w:rsid w:val="00B85EE9"/>
    <w:rsid w:val="00B91D3F"/>
    <w:rsid w:val="00B93747"/>
    <w:rsid w:val="00B93BF1"/>
    <w:rsid w:val="00B975AB"/>
    <w:rsid w:val="00BA05A5"/>
    <w:rsid w:val="00BA11B1"/>
    <w:rsid w:val="00BA12E0"/>
    <w:rsid w:val="00BA1D56"/>
    <w:rsid w:val="00BA4E97"/>
    <w:rsid w:val="00BA7353"/>
    <w:rsid w:val="00BB28F2"/>
    <w:rsid w:val="00BB371B"/>
    <w:rsid w:val="00BB45E0"/>
    <w:rsid w:val="00BB46A9"/>
    <w:rsid w:val="00BB4BFE"/>
    <w:rsid w:val="00BB5926"/>
    <w:rsid w:val="00BC470E"/>
    <w:rsid w:val="00BC4B07"/>
    <w:rsid w:val="00BD1F99"/>
    <w:rsid w:val="00BD2148"/>
    <w:rsid w:val="00BD43B5"/>
    <w:rsid w:val="00BE0C11"/>
    <w:rsid w:val="00BE430D"/>
    <w:rsid w:val="00BF0A64"/>
    <w:rsid w:val="00BF167C"/>
    <w:rsid w:val="00BF2C3A"/>
    <w:rsid w:val="00BF35B5"/>
    <w:rsid w:val="00BF45E0"/>
    <w:rsid w:val="00BF5B3A"/>
    <w:rsid w:val="00C02876"/>
    <w:rsid w:val="00C05BB3"/>
    <w:rsid w:val="00C06832"/>
    <w:rsid w:val="00C06F2B"/>
    <w:rsid w:val="00C07DE0"/>
    <w:rsid w:val="00C10E85"/>
    <w:rsid w:val="00C13B26"/>
    <w:rsid w:val="00C14251"/>
    <w:rsid w:val="00C15F76"/>
    <w:rsid w:val="00C166F7"/>
    <w:rsid w:val="00C16781"/>
    <w:rsid w:val="00C1700D"/>
    <w:rsid w:val="00C17152"/>
    <w:rsid w:val="00C22275"/>
    <w:rsid w:val="00C24877"/>
    <w:rsid w:val="00C25701"/>
    <w:rsid w:val="00C314E0"/>
    <w:rsid w:val="00C34A2A"/>
    <w:rsid w:val="00C37A16"/>
    <w:rsid w:val="00C409DD"/>
    <w:rsid w:val="00C4208C"/>
    <w:rsid w:val="00C47185"/>
    <w:rsid w:val="00C51EBE"/>
    <w:rsid w:val="00C5286E"/>
    <w:rsid w:val="00C54343"/>
    <w:rsid w:val="00C54E40"/>
    <w:rsid w:val="00C5740B"/>
    <w:rsid w:val="00C6184E"/>
    <w:rsid w:val="00C61A12"/>
    <w:rsid w:val="00C62DD4"/>
    <w:rsid w:val="00C62EB5"/>
    <w:rsid w:val="00C6399E"/>
    <w:rsid w:val="00C64FCD"/>
    <w:rsid w:val="00C663AE"/>
    <w:rsid w:val="00C71C93"/>
    <w:rsid w:val="00C743CC"/>
    <w:rsid w:val="00C74A51"/>
    <w:rsid w:val="00C80ED1"/>
    <w:rsid w:val="00C82F65"/>
    <w:rsid w:val="00C859E7"/>
    <w:rsid w:val="00C8687C"/>
    <w:rsid w:val="00C86DAE"/>
    <w:rsid w:val="00C903F8"/>
    <w:rsid w:val="00C90808"/>
    <w:rsid w:val="00C94776"/>
    <w:rsid w:val="00C95657"/>
    <w:rsid w:val="00C95E2A"/>
    <w:rsid w:val="00C967AF"/>
    <w:rsid w:val="00C97D91"/>
    <w:rsid w:val="00CA2185"/>
    <w:rsid w:val="00CA3019"/>
    <w:rsid w:val="00CA3759"/>
    <w:rsid w:val="00CA3E12"/>
    <w:rsid w:val="00CA7761"/>
    <w:rsid w:val="00CA7AE7"/>
    <w:rsid w:val="00CA7CB6"/>
    <w:rsid w:val="00CB3EC2"/>
    <w:rsid w:val="00CB3F38"/>
    <w:rsid w:val="00CC0766"/>
    <w:rsid w:val="00CC09AE"/>
    <w:rsid w:val="00CC0A71"/>
    <w:rsid w:val="00CC362A"/>
    <w:rsid w:val="00CC5A8E"/>
    <w:rsid w:val="00CD029B"/>
    <w:rsid w:val="00CD06E3"/>
    <w:rsid w:val="00CD42B8"/>
    <w:rsid w:val="00CD5679"/>
    <w:rsid w:val="00CE732B"/>
    <w:rsid w:val="00CF0951"/>
    <w:rsid w:val="00CF4F72"/>
    <w:rsid w:val="00CF6DEE"/>
    <w:rsid w:val="00CF7241"/>
    <w:rsid w:val="00D0086F"/>
    <w:rsid w:val="00D01C11"/>
    <w:rsid w:val="00D02400"/>
    <w:rsid w:val="00D05561"/>
    <w:rsid w:val="00D06A6C"/>
    <w:rsid w:val="00D1071D"/>
    <w:rsid w:val="00D156E6"/>
    <w:rsid w:val="00D16B49"/>
    <w:rsid w:val="00D1746D"/>
    <w:rsid w:val="00D224BF"/>
    <w:rsid w:val="00D231C8"/>
    <w:rsid w:val="00D263BC"/>
    <w:rsid w:val="00D34925"/>
    <w:rsid w:val="00D34D4A"/>
    <w:rsid w:val="00D4085C"/>
    <w:rsid w:val="00D40CAF"/>
    <w:rsid w:val="00D4177D"/>
    <w:rsid w:val="00D41D79"/>
    <w:rsid w:val="00D422E9"/>
    <w:rsid w:val="00D43AC4"/>
    <w:rsid w:val="00D45613"/>
    <w:rsid w:val="00D45AAF"/>
    <w:rsid w:val="00D475BA"/>
    <w:rsid w:val="00D5071B"/>
    <w:rsid w:val="00D514F3"/>
    <w:rsid w:val="00D51A29"/>
    <w:rsid w:val="00D51E45"/>
    <w:rsid w:val="00D55F27"/>
    <w:rsid w:val="00D61063"/>
    <w:rsid w:val="00D62018"/>
    <w:rsid w:val="00D63FA9"/>
    <w:rsid w:val="00D666C4"/>
    <w:rsid w:val="00D671BB"/>
    <w:rsid w:val="00D71365"/>
    <w:rsid w:val="00D72BCB"/>
    <w:rsid w:val="00D73A18"/>
    <w:rsid w:val="00D76805"/>
    <w:rsid w:val="00D76C0F"/>
    <w:rsid w:val="00D8037E"/>
    <w:rsid w:val="00D82026"/>
    <w:rsid w:val="00D82692"/>
    <w:rsid w:val="00D9351D"/>
    <w:rsid w:val="00D93E6F"/>
    <w:rsid w:val="00D944C1"/>
    <w:rsid w:val="00D94DD9"/>
    <w:rsid w:val="00D96DA9"/>
    <w:rsid w:val="00D97B1C"/>
    <w:rsid w:val="00DA45F7"/>
    <w:rsid w:val="00DB1B4F"/>
    <w:rsid w:val="00DB2F70"/>
    <w:rsid w:val="00DB38E0"/>
    <w:rsid w:val="00DB458F"/>
    <w:rsid w:val="00DB7961"/>
    <w:rsid w:val="00DC3B6A"/>
    <w:rsid w:val="00DC5656"/>
    <w:rsid w:val="00DC5A07"/>
    <w:rsid w:val="00DC6691"/>
    <w:rsid w:val="00DD194C"/>
    <w:rsid w:val="00DD22E2"/>
    <w:rsid w:val="00DD2C49"/>
    <w:rsid w:val="00DD4E10"/>
    <w:rsid w:val="00DE092A"/>
    <w:rsid w:val="00DE152B"/>
    <w:rsid w:val="00DE1C62"/>
    <w:rsid w:val="00DE4CC7"/>
    <w:rsid w:val="00DE70CF"/>
    <w:rsid w:val="00DF2EEF"/>
    <w:rsid w:val="00DF48E9"/>
    <w:rsid w:val="00E000EF"/>
    <w:rsid w:val="00E0124A"/>
    <w:rsid w:val="00E030C5"/>
    <w:rsid w:val="00E04572"/>
    <w:rsid w:val="00E06F0D"/>
    <w:rsid w:val="00E117F9"/>
    <w:rsid w:val="00E15472"/>
    <w:rsid w:val="00E15556"/>
    <w:rsid w:val="00E15C53"/>
    <w:rsid w:val="00E1759F"/>
    <w:rsid w:val="00E21011"/>
    <w:rsid w:val="00E2169A"/>
    <w:rsid w:val="00E2403F"/>
    <w:rsid w:val="00E33608"/>
    <w:rsid w:val="00E35813"/>
    <w:rsid w:val="00E366E9"/>
    <w:rsid w:val="00E47A7A"/>
    <w:rsid w:val="00E518C2"/>
    <w:rsid w:val="00E52CE1"/>
    <w:rsid w:val="00E54218"/>
    <w:rsid w:val="00E620BE"/>
    <w:rsid w:val="00E707E7"/>
    <w:rsid w:val="00E72845"/>
    <w:rsid w:val="00E83E65"/>
    <w:rsid w:val="00E86EEB"/>
    <w:rsid w:val="00E87AD4"/>
    <w:rsid w:val="00E97250"/>
    <w:rsid w:val="00E97ED6"/>
    <w:rsid w:val="00EA54DB"/>
    <w:rsid w:val="00EA60D3"/>
    <w:rsid w:val="00EA7C8B"/>
    <w:rsid w:val="00EB2F30"/>
    <w:rsid w:val="00EB662E"/>
    <w:rsid w:val="00EB67BA"/>
    <w:rsid w:val="00EB73FC"/>
    <w:rsid w:val="00EB7C81"/>
    <w:rsid w:val="00EC0561"/>
    <w:rsid w:val="00EC1D3B"/>
    <w:rsid w:val="00EC5747"/>
    <w:rsid w:val="00EC7010"/>
    <w:rsid w:val="00EC709A"/>
    <w:rsid w:val="00EC78D0"/>
    <w:rsid w:val="00ED1D02"/>
    <w:rsid w:val="00ED2EFB"/>
    <w:rsid w:val="00ED58A8"/>
    <w:rsid w:val="00ED6938"/>
    <w:rsid w:val="00ED7129"/>
    <w:rsid w:val="00EE1E8E"/>
    <w:rsid w:val="00EF028E"/>
    <w:rsid w:val="00EF3285"/>
    <w:rsid w:val="00EF4063"/>
    <w:rsid w:val="00EF46AF"/>
    <w:rsid w:val="00EF4E02"/>
    <w:rsid w:val="00EF4EBE"/>
    <w:rsid w:val="00F00115"/>
    <w:rsid w:val="00F01C72"/>
    <w:rsid w:val="00F02161"/>
    <w:rsid w:val="00F04B61"/>
    <w:rsid w:val="00F0798E"/>
    <w:rsid w:val="00F100B8"/>
    <w:rsid w:val="00F11994"/>
    <w:rsid w:val="00F120DB"/>
    <w:rsid w:val="00F1227E"/>
    <w:rsid w:val="00F140E5"/>
    <w:rsid w:val="00F149DD"/>
    <w:rsid w:val="00F1717C"/>
    <w:rsid w:val="00F1767C"/>
    <w:rsid w:val="00F23C3E"/>
    <w:rsid w:val="00F23FB0"/>
    <w:rsid w:val="00F24699"/>
    <w:rsid w:val="00F2640D"/>
    <w:rsid w:val="00F277B6"/>
    <w:rsid w:val="00F27F06"/>
    <w:rsid w:val="00F318FB"/>
    <w:rsid w:val="00F33136"/>
    <w:rsid w:val="00F355C7"/>
    <w:rsid w:val="00F35D40"/>
    <w:rsid w:val="00F437F0"/>
    <w:rsid w:val="00F43FA6"/>
    <w:rsid w:val="00F45978"/>
    <w:rsid w:val="00F50F09"/>
    <w:rsid w:val="00F52433"/>
    <w:rsid w:val="00F566FF"/>
    <w:rsid w:val="00F601FA"/>
    <w:rsid w:val="00F6137F"/>
    <w:rsid w:val="00F620C0"/>
    <w:rsid w:val="00F63395"/>
    <w:rsid w:val="00F63943"/>
    <w:rsid w:val="00F63D03"/>
    <w:rsid w:val="00F64987"/>
    <w:rsid w:val="00F70081"/>
    <w:rsid w:val="00F74CC9"/>
    <w:rsid w:val="00F75B45"/>
    <w:rsid w:val="00F8206C"/>
    <w:rsid w:val="00F828F3"/>
    <w:rsid w:val="00F83E6B"/>
    <w:rsid w:val="00F86F8E"/>
    <w:rsid w:val="00F91788"/>
    <w:rsid w:val="00F95FA0"/>
    <w:rsid w:val="00FA336F"/>
    <w:rsid w:val="00FA68F0"/>
    <w:rsid w:val="00FB474E"/>
    <w:rsid w:val="00FB4789"/>
    <w:rsid w:val="00FB49A8"/>
    <w:rsid w:val="00FB550C"/>
    <w:rsid w:val="00FB5892"/>
    <w:rsid w:val="00FB61D2"/>
    <w:rsid w:val="00FB7B6A"/>
    <w:rsid w:val="00FC09F2"/>
    <w:rsid w:val="00FC1D6A"/>
    <w:rsid w:val="00FC1E64"/>
    <w:rsid w:val="00FC27BA"/>
    <w:rsid w:val="00FC5FEE"/>
    <w:rsid w:val="00FD4473"/>
    <w:rsid w:val="00FD483C"/>
    <w:rsid w:val="00FD517A"/>
    <w:rsid w:val="00FD6B8F"/>
    <w:rsid w:val="00FD7600"/>
    <w:rsid w:val="00FE0342"/>
    <w:rsid w:val="00FE18B4"/>
    <w:rsid w:val="00FE19EC"/>
    <w:rsid w:val="00FE1DE5"/>
    <w:rsid w:val="00FE299F"/>
    <w:rsid w:val="00FE2A8A"/>
    <w:rsid w:val="00FE2CDF"/>
    <w:rsid w:val="00FE4E5D"/>
    <w:rsid w:val="00FF0434"/>
    <w:rsid w:val="00FF1DE5"/>
    <w:rsid w:val="00FF212E"/>
    <w:rsid w:val="00FF6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823"/>
    <w:rPr>
      <w:sz w:val="22"/>
      <w:szCs w:val="22"/>
    </w:rPr>
  </w:style>
  <w:style w:type="paragraph" w:styleId="3">
    <w:name w:val="heading 3"/>
    <w:basedOn w:val="a"/>
    <w:link w:val="30"/>
    <w:uiPriority w:val="99"/>
    <w:qFormat/>
    <w:rsid w:val="00ED2EFB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D2EFB"/>
    <w:rPr>
      <w:rFonts w:ascii="Times New Roman" w:hAnsi="Times New Roman" w:cs="Times New Roman"/>
      <w:b/>
      <w:bCs/>
      <w:sz w:val="27"/>
      <w:szCs w:val="27"/>
    </w:rPr>
  </w:style>
  <w:style w:type="character" w:styleId="a3">
    <w:name w:val="Strong"/>
    <w:uiPriority w:val="99"/>
    <w:qFormat/>
    <w:rsid w:val="00ED2EFB"/>
    <w:rPr>
      <w:rFonts w:cs="Times New Roman"/>
      <w:b/>
      <w:bCs/>
    </w:rPr>
  </w:style>
  <w:style w:type="character" w:styleId="a4">
    <w:name w:val="Hyperlink"/>
    <w:uiPriority w:val="99"/>
    <w:semiHidden/>
    <w:rsid w:val="00ED2EFB"/>
    <w:rPr>
      <w:rFonts w:cs="Times New Roman"/>
      <w:color w:val="0000FF"/>
      <w:u w:val="single"/>
    </w:rPr>
  </w:style>
  <w:style w:type="table" w:styleId="a5">
    <w:name w:val="Table Grid"/>
    <w:basedOn w:val="a1"/>
    <w:rsid w:val="007D3D3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4B081A"/>
    <w:pPr>
      <w:ind w:left="720"/>
      <w:contextualSpacing/>
    </w:pPr>
    <w:rPr>
      <w:lang w:eastAsia="en-US"/>
    </w:rPr>
  </w:style>
  <w:style w:type="paragraph" w:styleId="a7">
    <w:name w:val="header"/>
    <w:basedOn w:val="a"/>
    <w:link w:val="a8"/>
    <w:uiPriority w:val="99"/>
    <w:semiHidden/>
    <w:rsid w:val="00D944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D944C1"/>
    <w:rPr>
      <w:rFonts w:cs="Times New Roman"/>
    </w:rPr>
  </w:style>
  <w:style w:type="paragraph" w:styleId="a9">
    <w:name w:val="footer"/>
    <w:basedOn w:val="a"/>
    <w:link w:val="aa"/>
    <w:uiPriority w:val="99"/>
    <w:rsid w:val="00D944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D944C1"/>
    <w:rPr>
      <w:rFonts w:cs="Times New Roman"/>
    </w:rPr>
  </w:style>
  <w:style w:type="paragraph" w:styleId="ab">
    <w:name w:val="Normal (Web)"/>
    <w:basedOn w:val="a"/>
    <w:uiPriority w:val="99"/>
    <w:unhideWhenUsed/>
    <w:rsid w:val="00E620B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_"/>
    <w:basedOn w:val="a0"/>
    <w:link w:val="1"/>
    <w:rsid w:val="009249F8"/>
    <w:rPr>
      <w:rFonts w:ascii="Times New Roman" w:hAnsi="Times New Roman"/>
      <w:sz w:val="28"/>
      <w:szCs w:val="28"/>
    </w:rPr>
  </w:style>
  <w:style w:type="paragraph" w:customStyle="1" w:styleId="1">
    <w:name w:val="Основной текст1"/>
    <w:basedOn w:val="a"/>
    <w:link w:val="ac"/>
    <w:rsid w:val="009249F8"/>
    <w:pPr>
      <w:widowControl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5421&amp;dst=100123&amp;field=134&amp;date=13.10.202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5421&amp;dst=100080&amp;field=134&amp;date=13.10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14D22-E3C5-4075-BFFA-C935858EC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5435</TotalTime>
  <Pages>10</Pages>
  <Words>2083</Words>
  <Characters>16105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Вприставко</dc:creator>
  <cp:keywords/>
  <dc:description/>
  <cp:lastModifiedBy>jhk</cp:lastModifiedBy>
  <cp:revision>796</cp:revision>
  <cp:lastPrinted>2025-10-31T06:57:00Z</cp:lastPrinted>
  <dcterms:created xsi:type="dcterms:W3CDTF">2019-01-22T12:56:00Z</dcterms:created>
  <dcterms:modified xsi:type="dcterms:W3CDTF">2025-11-11T12:07:00Z</dcterms:modified>
</cp:coreProperties>
</file>